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6BF47B57"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6383E0B8">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7D521F9E"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1A2781">
                              <w:rPr>
                                <w:rFonts w:ascii="Book Antiqua" w:hAnsi="Book Antiqua"/>
                                <w:sz w:val="32"/>
                                <w:szCs w:val="32"/>
                              </w:rPr>
                              <w:t>9</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4D86A601" w:rsidR="000622C1" w:rsidRDefault="00BB3115" w:rsidP="0054056D">
                            <w:pPr>
                              <w:jc w:val="center"/>
                              <w:rPr>
                                <w:rFonts w:ascii="Book Antiqua" w:hAnsi="Book Antiqua"/>
                                <w:sz w:val="24"/>
                                <w:szCs w:val="24"/>
                              </w:rPr>
                            </w:pPr>
                            <w:r>
                              <w:rPr>
                                <w:rFonts w:ascii="Book Antiqua" w:hAnsi="Book Antiqua"/>
                                <w:sz w:val="24"/>
                                <w:szCs w:val="24"/>
                              </w:rPr>
                              <w:t>1</w:t>
                            </w:r>
                            <w:r w:rsidR="00E66E40">
                              <w:rPr>
                                <w:rFonts w:ascii="Book Antiqua" w:hAnsi="Book Antiqua"/>
                                <w:sz w:val="24"/>
                                <w:szCs w:val="24"/>
                              </w:rPr>
                              <w:t>6</w:t>
                            </w:r>
                            <w:r>
                              <w:rPr>
                                <w:rFonts w:ascii="Book Antiqua" w:hAnsi="Book Antiqua"/>
                                <w:sz w:val="24"/>
                                <w:szCs w:val="24"/>
                              </w:rPr>
                              <w:t xml:space="preserve"> </w:t>
                            </w:r>
                            <w:r w:rsidR="001A2781">
                              <w:rPr>
                                <w:rFonts w:ascii="Book Antiqua" w:hAnsi="Book Antiqua"/>
                                <w:sz w:val="24"/>
                                <w:szCs w:val="24"/>
                              </w:rPr>
                              <w:t>September</w:t>
                            </w:r>
                            <w:r w:rsidR="00BA76FC">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7D521F9E"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60</w:t>
                      </w:r>
                      <w:r w:rsidR="001A2781">
                        <w:rPr>
                          <w:rFonts w:ascii="Book Antiqua" w:hAnsi="Book Antiqua"/>
                          <w:sz w:val="32"/>
                          <w:szCs w:val="32"/>
                        </w:rPr>
                        <w:t>9</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4D86A601" w:rsidR="000622C1" w:rsidRDefault="00BB3115" w:rsidP="0054056D">
                      <w:pPr>
                        <w:jc w:val="center"/>
                        <w:rPr>
                          <w:rFonts w:ascii="Book Antiqua" w:hAnsi="Book Antiqua"/>
                          <w:sz w:val="24"/>
                          <w:szCs w:val="24"/>
                        </w:rPr>
                      </w:pPr>
                      <w:r>
                        <w:rPr>
                          <w:rFonts w:ascii="Book Antiqua" w:hAnsi="Book Antiqua"/>
                          <w:sz w:val="24"/>
                          <w:szCs w:val="24"/>
                        </w:rPr>
                        <w:t>1</w:t>
                      </w:r>
                      <w:r w:rsidR="00E66E40">
                        <w:rPr>
                          <w:rFonts w:ascii="Book Antiqua" w:hAnsi="Book Antiqua"/>
                          <w:sz w:val="24"/>
                          <w:szCs w:val="24"/>
                        </w:rPr>
                        <w:t>6</w:t>
                      </w:r>
                      <w:r>
                        <w:rPr>
                          <w:rFonts w:ascii="Book Antiqua" w:hAnsi="Book Antiqua"/>
                          <w:sz w:val="24"/>
                          <w:szCs w:val="24"/>
                        </w:rPr>
                        <w:t xml:space="preserve"> </w:t>
                      </w:r>
                      <w:r w:rsidR="001A2781">
                        <w:rPr>
                          <w:rFonts w:ascii="Book Antiqua" w:hAnsi="Book Antiqua"/>
                          <w:sz w:val="24"/>
                          <w:szCs w:val="24"/>
                        </w:rPr>
                        <w:t>September</w:t>
                      </w:r>
                      <w:r w:rsidR="00BA76FC">
                        <w:rPr>
                          <w:rFonts w:ascii="Book Antiqua" w:hAnsi="Book Antiqua"/>
                          <w:sz w:val="24"/>
                          <w:szCs w:val="24"/>
                        </w:rPr>
                        <w:t xml:space="preserve"> </w:t>
                      </w:r>
                      <w:r w:rsidR="000622C1">
                        <w:rPr>
                          <w:rFonts w:ascii="Book Antiqua" w:hAnsi="Book Antiqua"/>
                          <w:sz w:val="24"/>
                          <w:szCs w:val="24"/>
                        </w:rPr>
                        <w:t>202</w:t>
                      </w:r>
                      <w:r>
                        <w:rPr>
                          <w:rFonts w:ascii="Book Antiqua" w:hAnsi="Book Antiqua"/>
                          <w:sz w:val="24"/>
                          <w:szCs w:val="24"/>
                        </w:rPr>
                        <w:t>5</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344142F6"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BB3115">
                        <w:rPr>
                          <w:rFonts w:ascii="Book Antiqua" w:hAnsi="Book Antiqua"/>
                          <w:sz w:val="16"/>
                          <w:szCs w:val="16"/>
                        </w:rPr>
                        <w:t>5</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23D2609"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509F3268" w14:textId="2F6E3425" w:rsidR="00C17986" w:rsidRDefault="004E1A79" w:rsidP="002541F1">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674806"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60A75C78" w14:textId="3FED3646" w:rsidR="008F4275" w:rsidRDefault="00102B5C" w:rsidP="002541F1">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0B45B9FB" w14:textId="393FB8FA" w:rsidR="00C9524D" w:rsidRDefault="00E26715" w:rsidP="006C6FA9">
      <w:pPr>
        <w:numPr>
          <w:ilvl w:val="0"/>
          <w:numId w:val="3"/>
        </w:numPr>
        <w:spacing w:line="480" w:lineRule="auto"/>
        <w:ind w:right="-576"/>
        <w:rPr>
          <w:bCs/>
          <w:sz w:val="28"/>
          <w:szCs w:val="28"/>
          <w:lang w:val="en-US"/>
        </w:rPr>
      </w:pPr>
      <w:r>
        <w:rPr>
          <w:bCs/>
          <w:sz w:val="28"/>
          <w:szCs w:val="28"/>
          <w:lang w:val="en-US"/>
        </w:rPr>
        <w:t>W40 Measure</w:t>
      </w:r>
    </w:p>
    <w:p w14:paraId="4526CAA4" w14:textId="7C38C36D" w:rsidR="00A87E8E" w:rsidRPr="006C6FA9" w:rsidRDefault="00A87E8E" w:rsidP="006C6FA9">
      <w:pPr>
        <w:numPr>
          <w:ilvl w:val="0"/>
          <w:numId w:val="3"/>
        </w:numPr>
        <w:spacing w:line="480" w:lineRule="auto"/>
        <w:ind w:right="-576"/>
        <w:rPr>
          <w:bCs/>
          <w:sz w:val="28"/>
          <w:szCs w:val="28"/>
          <w:lang w:val="en-US"/>
        </w:rPr>
      </w:pPr>
      <w:r w:rsidRPr="00A87E8E">
        <w:rPr>
          <w:bCs/>
          <w:sz w:val="28"/>
          <w:szCs w:val="28"/>
          <w:lang w:val="en-US"/>
        </w:rPr>
        <w:t>Revised post adjustment multipliers and rental subsidy thresholds for linked duty stations</w:t>
      </w:r>
    </w:p>
    <w:p w14:paraId="5764AEE0" w14:textId="5AAFC8EF" w:rsidR="000531E8" w:rsidRPr="00C9524D" w:rsidRDefault="00C9524D" w:rsidP="00C9524D">
      <w:pPr>
        <w:numPr>
          <w:ilvl w:val="0"/>
          <w:numId w:val="3"/>
        </w:numPr>
        <w:spacing w:line="480" w:lineRule="auto"/>
        <w:ind w:right="-576"/>
        <w:rPr>
          <w:bCs/>
          <w:sz w:val="28"/>
          <w:szCs w:val="28"/>
          <w:lang w:val="en-US"/>
        </w:rPr>
      </w:pPr>
      <w:r w:rsidRPr="00C9524D">
        <w:rPr>
          <w:bCs/>
          <w:sz w:val="28"/>
          <w:szCs w:val="28"/>
          <w:lang w:val="en-US"/>
        </w:rPr>
        <w:t>Establishment of a Post Adjustment Classification for Sint Maarten</w:t>
      </w:r>
    </w:p>
    <w:p w14:paraId="391C1481" w14:textId="1E906867" w:rsidR="005E4385" w:rsidRPr="005E4385" w:rsidRDefault="005E4385" w:rsidP="005E4385">
      <w:pPr>
        <w:numPr>
          <w:ilvl w:val="0"/>
          <w:numId w:val="3"/>
        </w:numPr>
        <w:spacing w:line="480" w:lineRule="auto"/>
        <w:ind w:right="-576"/>
        <w:rPr>
          <w:bCs/>
          <w:sz w:val="28"/>
          <w:szCs w:val="28"/>
          <w:lang w:val="en-US"/>
        </w:rPr>
      </w:pPr>
      <w:r w:rsidRPr="00E23256">
        <w:rPr>
          <w:bCs/>
          <w:sz w:val="28"/>
          <w:szCs w:val="28"/>
          <w:lang w:val="en-US"/>
        </w:rPr>
        <w:t>Advance Notification Regarding Changes to the Rules Governing Personal Transitional Allowance (PTA)</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6F586CAB" w14:textId="77777777" w:rsidR="00102509" w:rsidRDefault="00102509"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5DE41389" w14:textId="77777777" w:rsidR="00DD720E" w:rsidRDefault="00DD720E" w:rsidP="00F93DAA">
      <w:pPr>
        <w:pStyle w:val="BodyTextIndent"/>
        <w:tabs>
          <w:tab w:val="left" w:pos="630"/>
        </w:tabs>
        <w:ind w:left="0" w:firstLine="720"/>
        <w:rPr>
          <w:rFonts w:ascii="Times New Roman" w:hAnsi="Times New Roman"/>
          <w:szCs w:val="28"/>
        </w:rPr>
      </w:pPr>
    </w:p>
    <w:p w14:paraId="7E467F59" w14:textId="77777777" w:rsidR="00DA649A" w:rsidRDefault="00DA649A"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0477EDAC"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C3114C">
        <w:rPr>
          <w:b/>
          <w:sz w:val="24"/>
        </w:rPr>
        <w:t xml:space="preserve">September </w:t>
      </w:r>
      <w:r w:rsidR="00684BAD">
        <w:rPr>
          <w:b/>
          <w:sz w:val="24"/>
        </w:rPr>
        <w:t>20</w:t>
      </w:r>
      <w:r w:rsidR="00A3654D">
        <w:rPr>
          <w:b/>
          <w:sz w:val="24"/>
        </w:rPr>
        <w:t>2</w:t>
      </w:r>
      <w:r w:rsidR="008B537A">
        <w:rPr>
          <w:b/>
          <w:sz w:val="24"/>
        </w:rPr>
        <w:t>5</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5A7A3F16"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C3114C">
        <w:rPr>
          <w:b/>
          <w:sz w:val="24"/>
          <w:szCs w:val="24"/>
          <w:lang w:val="fr-FR"/>
        </w:rPr>
        <w:t>septembre</w:t>
      </w:r>
      <w:r w:rsidR="006A62C9">
        <w:rPr>
          <w:b/>
          <w:sz w:val="24"/>
          <w:szCs w:val="24"/>
          <w:lang w:val="fr-FR"/>
        </w:rPr>
        <w:t xml:space="preserve"> </w:t>
      </w:r>
      <w:r w:rsidRPr="003C2D20">
        <w:rPr>
          <w:b/>
          <w:bCs/>
          <w:sz w:val="24"/>
          <w:szCs w:val="24"/>
          <w:lang w:val="fr-FR"/>
        </w:rPr>
        <w:t>20</w:t>
      </w:r>
      <w:r w:rsidR="00A3654D">
        <w:rPr>
          <w:b/>
          <w:bCs/>
          <w:sz w:val="24"/>
          <w:szCs w:val="24"/>
          <w:lang w:val="fr-FR"/>
        </w:rPr>
        <w:t>2</w:t>
      </w:r>
      <w:r w:rsidR="00FC76D4">
        <w:rPr>
          <w:b/>
          <w:bCs/>
          <w:sz w:val="24"/>
          <w:szCs w:val="24"/>
          <w:lang w:val="fr-FR"/>
        </w:rPr>
        <w:t>5</w:t>
      </w:r>
      <w:r w:rsidRPr="0029097F">
        <w:rPr>
          <w:sz w:val="24"/>
          <w:lang w:val="fr-FR"/>
        </w:rPr>
        <w:t xml:space="preserve"> et remplace tous les barèmes déjà parus.  Il est disponible sur le site internet de la </w:t>
      </w:r>
      <w:proofErr w:type="gramStart"/>
      <w:r w:rsidRPr="0029097F">
        <w:rPr>
          <w:sz w:val="24"/>
          <w:lang w:val="fr-FR"/>
        </w:rPr>
        <w:t>CFPI:</w:t>
      </w:r>
      <w:proofErr w:type="gramEnd"/>
      <w:r w:rsidRPr="0029097F">
        <w:rPr>
          <w:sz w:val="24"/>
          <w:lang w:val="fr-FR"/>
        </w:rPr>
        <w:t xml:space="preserve">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E15B32"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E15B32"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E15B32"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E15B32"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E15B32"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 xml:space="preserve">aison du </w:t>
            </w:r>
            <w:proofErr w:type="spellStart"/>
            <w:r w:rsidR="004214FF">
              <w:rPr>
                <w:i/>
                <w:iCs/>
                <w:sz w:val="24"/>
              </w:rPr>
              <w:t>changement</w:t>
            </w:r>
            <w:proofErr w:type="spellEnd"/>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E15B32"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E15B32"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E15B32"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E15B32"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E15B32"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5C5792DE" w14:textId="2E5436C9" w:rsidR="0026050E" w:rsidRPr="0026050E" w:rsidRDefault="00037F39" w:rsidP="0026050E">
      <w:pPr>
        <w:pStyle w:val="Heading1"/>
        <w:tabs>
          <w:tab w:val="clear" w:pos="270"/>
          <w:tab w:val="clear" w:pos="4680"/>
        </w:tabs>
        <w:ind w:left="720" w:hanging="720"/>
        <w:rPr>
          <w:u w:val="single"/>
          <w:lang w:val="en-US"/>
        </w:rPr>
      </w:pPr>
      <w:r w:rsidRPr="00E5664C">
        <w:rPr>
          <w:u w:val="single"/>
          <w:lang w:val="en-US"/>
        </w:rPr>
        <w:lastRenderedPageBreak/>
        <w:t>0.5% R</w:t>
      </w:r>
      <w:r w:rsidR="00C170C7" w:rsidRPr="00E5664C">
        <w:rPr>
          <w:u w:val="single"/>
          <w:lang w:val="en-US"/>
        </w:rPr>
        <w:t>ule</w:t>
      </w:r>
    </w:p>
    <w:p w14:paraId="53DCE14E" w14:textId="639E9EB4" w:rsidR="006A0852" w:rsidRDefault="0026050E" w:rsidP="0026050E">
      <w:pPr>
        <w:pStyle w:val="ListParagraph"/>
        <w:tabs>
          <w:tab w:val="clear" w:pos="360"/>
          <w:tab w:val="clear" w:pos="720"/>
        </w:tabs>
        <w:ind w:left="0" w:firstLine="0"/>
      </w:pPr>
      <w:r w:rsidRPr="00D32CF4">
        <w:t>The results of the application of the 0.5% rule for group I duty stations are included in the attached Consolidated Post Adjustment Circular.</w:t>
      </w: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358CC303" w:rsidR="001F6775" w:rsidRDefault="00D97CB0" w:rsidP="001F6775">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1F4F3E">
        <w:t xml:space="preserve">September </w:t>
      </w:r>
      <w:r>
        <w:t>202</w:t>
      </w:r>
      <w:r w:rsidR="005403B1">
        <w:t>5</w:t>
      </w:r>
      <w:r w:rsidRPr="00B4691A">
        <w:t xml:space="preserve">, are </w:t>
      </w:r>
      <w:r>
        <w:t>included in the attached Consolidated Post Adjustment Circular.</w:t>
      </w:r>
    </w:p>
    <w:p w14:paraId="013C3C76" w14:textId="17F738CF"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210F698C" w14:textId="5CA35721" w:rsidR="00DE09E8" w:rsidRDefault="00534500" w:rsidP="00CC629A">
      <w:pPr>
        <w:spacing w:after="120"/>
        <w:jc w:val="center"/>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7F608F">
        <w:rPr>
          <w:b/>
          <w:bCs/>
          <w:sz w:val="24"/>
          <w:szCs w:val="24"/>
          <w:u w:val="single"/>
        </w:rPr>
        <w:t xml:space="preserve">September </w:t>
      </w:r>
      <w:r w:rsidRPr="00AB12B4">
        <w:rPr>
          <w:b/>
          <w:bCs/>
          <w:sz w:val="24"/>
          <w:szCs w:val="24"/>
          <w:u w:val="single"/>
        </w:rPr>
        <w:t>202</w:t>
      </w:r>
      <w:r w:rsidR="007A39A8">
        <w:rPr>
          <w:b/>
          <w:bCs/>
          <w:sz w:val="24"/>
          <w:szCs w:val="24"/>
          <w:u w:val="single"/>
        </w:rPr>
        <w:t>5</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0258F8" w:rsidRPr="00704ADE" w14:paraId="668BB4F0" w14:textId="77777777" w:rsidTr="000258F8">
        <w:trPr>
          <w:trHeight w:val="389"/>
          <w:tblHeader/>
        </w:trPr>
        <w:tc>
          <w:tcPr>
            <w:tcW w:w="3184" w:type="dxa"/>
            <w:tcBorders>
              <w:top w:val="double" w:sz="4" w:space="0" w:color="auto"/>
              <w:left w:val="double" w:sz="6" w:space="0" w:color="000000"/>
              <w:bottom w:val="single" w:sz="4" w:space="0" w:color="auto"/>
              <w:right w:val="single" w:sz="4" w:space="0" w:color="auto"/>
            </w:tcBorders>
            <w:vAlign w:val="center"/>
          </w:tcPr>
          <w:p w14:paraId="0DFE2240" w14:textId="25D5AE10" w:rsidR="000258F8" w:rsidRPr="000258F8" w:rsidRDefault="000258F8" w:rsidP="000258F8">
            <w:pPr>
              <w:jc w:val="center"/>
              <w:rPr>
                <w:sz w:val="24"/>
                <w:szCs w:val="24"/>
              </w:rPr>
            </w:pPr>
            <w:r w:rsidRPr="000258F8">
              <w:rPr>
                <w:sz w:val="24"/>
                <w:szCs w:val="24"/>
              </w:rPr>
              <w:t>Bahrain</w:t>
            </w:r>
          </w:p>
        </w:tc>
        <w:tc>
          <w:tcPr>
            <w:tcW w:w="3184" w:type="dxa"/>
            <w:tcBorders>
              <w:top w:val="double" w:sz="4" w:space="0" w:color="auto"/>
              <w:left w:val="single" w:sz="4" w:space="0" w:color="auto"/>
              <w:bottom w:val="single" w:sz="4" w:space="0" w:color="auto"/>
              <w:right w:val="single" w:sz="4" w:space="0" w:color="auto"/>
            </w:tcBorders>
            <w:vAlign w:val="center"/>
          </w:tcPr>
          <w:p w14:paraId="69749C7B" w14:textId="771A2E69" w:rsidR="000258F8" w:rsidRPr="00E911DC" w:rsidRDefault="000258F8" w:rsidP="000258F8">
            <w:pPr>
              <w:jc w:val="center"/>
              <w:rPr>
                <w:sz w:val="24"/>
                <w:szCs w:val="24"/>
              </w:rPr>
            </w:pPr>
            <w:r>
              <w:rPr>
                <w:sz w:val="24"/>
                <w:szCs w:val="24"/>
              </w:rPr>
              <w:t>Housing</w:t>
            </w:r>
          </w:p>
        </w:tc>
        <w:tc>
          <w:tcPr>
            <w:tcW w:w="3206" w:type="dxa"/>
            <w:tcBorders>
              <w:top w:val="double" w:sz="4" w:space="0" w:color="auto"/>
              <w:left w:val="single" w:sz="4" w:space="0" w:color="auto"/>
              <w:bottom w:val="single" w:sz="4" w:space="0" w:color="auto"/>
              <w:right w:val="double" w:sz="6" w:space="0" w:color="000000"/>
            </w:tcBorders>
            <w:vAlign w:val="center"/>
          </w:tcPr>
          <w:p w14:paraId="39A41378" w14:textId="46E0CF67" w:rsidR="000258F8" w:rsidRPr="008A6F3F" w:rsidRDefault="000F61AF" w:rsidP="000258F8">
            <w:pPr>
              <w:jc w:val="center"/>
              <w:rPr>
                <w:b/>
                <w:bCs/>
                <w:sz w:val="24"/>
                <w:szCs w:val="24"/>
              </w:rPr>
            </w:pPr>
            <w:r>
              <w:rPr>
                <w:sz w:val="24"/>
                <w:szCs w:val="24"/>
              </w:rPr>
              <w:t xml:space="preserve">April </w:t>
            </w:r>
            <w:r w:rsidR="000258F8">
              <w:rPr>
                <w:sz w:val="24"/>
                <w:szCs w:val="24"/>
              </w:rPr>
              <w:t>2025</w:t>
            </w:r>
          </w:p>
        </w:tc>
      </w:tr>
      <w:tr w:rsidR="000258F8" w:rsidRPr="00704ADE" w14:paraId="27C5AD6C"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18A94CEE" w14:textId="11835CC7" w:rsidR="000258F8" w:rsidRPr="000258F8" w:rsidRDefault="000258F8" w:rsidP="000258F8">
            <w:pPr>
              <w:jc w:val="center"/>
              <w:rPr>
                <w:rFonts w:asciiTheme="majorBidi" w:hAnsiTheme="majorBidi" w:cstheme="majorBidi"/>
                <w:sz w:val="24"/>
                <w:szCs w:val="24"/>
              </w:rPr>
            </w:pPr>
            <w:r w:rsidRPr="000258F8">
              <w:rPr>
                <w:sz w:val="24"/>
                <w:szCs w:val="24"/>
              </w:rPr>
              <w:t>Burundi</w:t>
            </w:r>
          </w:p>
        </w:tc>
        <w:tc>
          <w:tcPr>
            <w:tcW w:w="3184" w:type="dxa"/>
            <w:tcBorders>
              <w:top w:val="single" w:sz="4" w:space="0" w:color="auto"/>
              <w:left w:val="single" w:sz="4" w:space="0" w:color="auto"/>
              <w:bottom w:val="single" w:sz="4" w:space="0" w:color="auto"/>
              <w:right w:val="single" w:sz="4" w:space="0" w:color="auto"/>
            </w:tcBorders>
            <w:vAlign w:val="center"/>
          </w:tcPr>
          <w:p w14:paraId="31F915F6" w14:textId="427377AB" w:rsidR="000258F8" w:rsidRDefault="000258F8" w:rsidP="000258F8">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3BCC4D7E" w14:textId="5037AFFF" w:rsidR="000258F8" w:rsidRPr="00112047" w:rsidRDefault="000F61AF" w:rsidP="000258F8">
            <w:pPr>
              <w:jc w:val="center"/>
              <w:rPr>
                <w:sz w:val="24"/>
                <w:szCs w:val="24"/>
              </w:rPr>
            </w:pPr>
            <w:r>
              <w:rPr>
                <w:sz w:val="24"/>
                <w:szCs w:val="24"/>
              </w:rPr>
              <w:t>April 2025</w:t>
            </w:r>
          </w:p>
        </w:tc>
      </w:tr>
      <w:tr w:rsidR="000258F8" w:rsidRPr="00407174" w14:paraId="42372A73"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9AC91F" w14:textId="778B0446" w:rsidR="000258F8" w:rsidRPr="000258F8" w:rsidRDefault="000258F8" w:rsidP="000258F8">
            <w:pPr>
              <w:jc w:val="center"/>
              <w:rPr>
                <w:rFonts w:asciiTheme="majorBidi" w:hAnsiTheme="majorBidi" w:cstheme="majorBidi"/>
                <w:sz w:val="24"/>
                <w:szCs w:val="24"/>
              </w:rPr>
            </w:pPr>
            <w:r w:rsidRPr="000258F8">
              <w:rPr>
                <w:sz w:val="24"/>
                <w:szCs w:val="24"/>
              </w:rPr>
              <w:t>Eritrea</w:t>
            </w:r>
          </w:p>
        </w:tc>
        <w:tc>
          <w:tcPr>
            <w:tcW w:w="3184" w:type="dxa"/>
            <w:tcBorders>
              <w:top w:val="single" w:sz="4" w:space="0" w:color="auto"/>
              <w:left w:val="single" w:sz="4" w:space="0" w:color="auto"/>
              <w:bottom w:val="single" w:sz="4" w:space="0" w:color="auto"/>
              <w:right w:val="single" w:sz="4" w:space="0" w:color="auto"/>
            </w:tcBorders>
            <w:vAlign w:val="center"/>
          </w:tcPr>
          <w:p w14:paraId="7E228FA3" w14:textId="00B748B7" w:rsidR="000258F8" w:rsidRDefault="000258F8" w:rsidP="000258F8">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0EED5734" w14:textId="0367A1E8" w:rsidR="000258F8" w:rsidRDefault="000F61AF" w:rsidP="000258F8">
            <w:pPr>
              <w:jc w:val="center"/>
              <w:rPr>
                <w:sz w:val="24"/>
                <w:szCs w:val="24"/>
              </w:rPr>
            </w:pPr>
            <w:r>
              <w:rPr>
                <w:sz w:val="24"/>
                <w:szCs w:val="24"/>
              </w:rPr>
              <w:t>April 2025</w:t>
            </w:r>
          </w:p>
        </w:tc>
      </w:tr>
      <w:tr w:rsidR="000258F8" w:rsidRPr="00407174" w14:paraId="6C84A692"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59645F55" w14:textId="2B2FE44C" w:rsidR="000258F8" w:rsidRPr="000258F8" w:rsidRDefault="000258F8" w:rsidP="000258F8">
            <w:pPr>
              <w:jc w:val="center"/>
              <w:rPr>
                <w:rFonts w:asciiTheme="majorBidi" w:hAnsiTheme="majorBidi" w:cstheme="majorBidi"/>
                <w:sz w:val="24"/>
                <w:szCs w:val="24"/>
              </w:rPr>
            </w:pPr>
            <w:r w:rsidRPr="000258F8">
              <w:rPr>
                <w:sz w:val="24"/>
                <w:szCs w:val="24"/>
              </w:rPr>
              <w:t>Kiribati</w:t>
            </w:r>
          </w:p>
        </w:tc>
        <w:tc>
          <w:tcPr>
            <w:tcW w:w="3184" w:type="dxa"/>
            <w:tcBorders>
              <w:top w:val="single" w:sz="4" w:space="0" w:color="auto"/>
              <w:left w:val="single" w:sz="4" w:space="0" w:color="auto"/>
              <w:bottom w:val="single" w:sz="4" w:space="0" w:color="auto"/>
              <w:right w:val="single" w:sz="4" w:space="0" w:color="auto"/>
            </w:tcBorders>
            <w:vAlign w:val="center"/>
          </w:tcPr>
          <w:p w14:paraId="7AAA2CBF" w14:textId="1A9E61CD" w:rsidR="000258F8" w:rsidRDefault="000258F8" w:rsidP="000258F8">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6D8398AA" w14:textId="39BAF3B5" w:rsidR="000258F8" w:rsidRDefault="000F61AF" w:rsidP="000258F8">
            <w:pPr>
              <w:jc w:val="center"/>
              <w:rPr>
                <w:sz w:val="24"/>
                <w:szCs w:val="24"/>
              </w:rPr>
            </w:pPr>
            <w:r>
              <w:rPr>
                <w:sz w:val="24"/>
                <w:szCs w:val="24"/>
              </w:rPr>
              <w:t>April 2025</w:t>
            </w:r>
          </w:p>
        </w:tc>
      </w:tr>
      <w:tr w:rsidR="000258F8" w:rsidRPr="00407174" w14:paraId="0F15E2AC"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77EAA6D" w14:textId="6755FC9E" w:rsidR="000258F8" w:rsidRPr="000258F8" w:rsidRDefault="000258F8" w:rsidP="000258F8">
            <w:pPr>
              <w:jc w:val="center"/>
              <w:rPr>
                <w:rFonts w:asciiTheme="majorBidi" w:hAnsiTheme="majorBidi" w:cstheme="majorBidi"/>
                <w:sz w:val="24"/>
                <w:szCs w:val="24"/>
              </w:rPr>
            </w:pPr>
            <w:r w:rsidRPr="000258F8">
              <w:rPr>
                <w:sz w:val="24"/>
                <w:szCs w:val="24"/>
              </w:rPr>
              <w:t>Korea, Republic of</w:t>
            </w:r>
          </w:p>
        </w:tc>
        <w:tc>
          <w:tcPr>
            <w:tcW w:w="3184" w:type="dxa"/>
            <w:tcBorders>
              <w:top w:val="single" w:sz="4" w:space="0" w:color="auto"/>
              <w:left w:val="single" w:sz="4" w:space="0" w:color="auto"/>
              <w:bottom w:val="single" w:sz="4" w:space="0" w:color="auto"/>
              <w:right w:val="single" w:sz="4" w:space="0" w:color="auto"/>
            </w:tcBorders>
            <w:vAlign w:val="center"/>
          </w:tcPr>
          <w:p w14:paraId="015D0C44" w14:textId="6B1B0D50" w:rsidR="000258F8" w:rsidRPr="00B951B7" w:rsidRDefault="00363337" w:rsidP="000258F8">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69AC390F" w14:textId="542449F5" w:rsidR="000258F8" w:rsidRDefault="000F61AF" w:rsidP="000258F8">
            <w:pPr>
              <w:jc w:val="center"/>
              <w:rPr>
                <w:sz w:val="24"/>
                <w:szCs w:val="24"/>
              </w:rPr>
            </w:pPr>
            <w:r>
              <w:rPr>
                <w:sz w:val="24"/>
                <w:szCs w:val="24"/>
              </w:rPr>
              <w:t>April 2025</w:t>
            </w:r>
          </w:p>
        </w:tc>
      </w:tr>
      <w:tr w:rsidR="000258F8" w:rsidRPr="00407174" w14:paraId="471B5249"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4338C877" w14:textId="68C91E66" w:rsidR="000258F8" w:rsidRPr="000258F8" w:rsidRDefault="000258F8" w:rsidP="000258F8">
            <w:pPr>
              <w:jc w:val="center"/>
              <w:rPr>
                <w:rFonts w:asciiTheme="majorBidi" w:hAnsiTheme="majorBidi" w:cstheme="majorBidi"/>
                <w:sz w:val="24"/>
                <w:szCs w:val="24"/>
              </w:rPr>
            </w:pPr>
            <w:r w:rsidRPr="000258F8">
              <w:rPr>
                <w:sz w:val="24"/>
                <w:szCs w:val="24"/>
              </w:rPr>
              <w:t>Liberia</w:t>
            </w:r>
          </w:p>
        </w:tc>
        <w:tc>
          <w:tcPr>
            <w:tcW w:w="3184" w:type="dxa"/>
            <w:tcBorders>
              <w:top w:val="single" w:sz="4" w:space="0" w:color="auto"/>
              <w:left w:val="single" w:sz="4" w:space="0" w:color="auto"/>
              <w:bottom w:val="single" w:sz="4" w:space="0" w:color="auto"/>
              <w:right w:val="single" w:sz="4" w:space="0" w:color="auto"/>
            </w:tcBorders>
            <w:vAlign w:val="center"/>
          </w:tcPr>
          <w:p w14:paraId="746F5006" w14:textId="169C8963" w:rsidR="000258F8" w:rsidRPr="00B951B7" w:rsidRDefault="000258F8" w:rsidP="000258F8">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6D5DEB5D" w14:textId="7E7A0436" w:rsidR="000258F8" w:rsidRDefault="00673791" w:rsidP="000258F8">
            <w:pPr>
              <w:jc w:val="center"/>
              <w:rPr>
                <w:sz w:val="24"/>
                <w:szCs w:val="24"/>
              </w:rPr>
            </w:pPr>
            <w:r>
              <w:rPr>
                <w:sz w:val="24"/>
                <w:szCs w:val="24"/>
              </w:rPr>
              <w:t xml:space="preserve">March </w:t>
            </w:r>
            <w:r w:rsidR="000F61AF">
              <w:rPr>
                <w:sz w:val="24"/>
                <w:szCs w:val="24"/>
              </w:rPr>
              <w:t>2025</w:t>
            </w:r>
          </w:p>
        </w:tc>
      </w:tr>
      <w:tr w:rsidR="000258F8" w:rsidRPr="00407174" w14:paraId="75A36311"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3942D646" w14:textId="06A02991" w:rsidR="000258F8" w:rsidRPr="000258F8" w:rsidRDefault="000258F8" w:rsidP="000258F8">
            <w:pPr>
              <w:jc w:val="center"/>
              <w:rPr>
                <w:sz w:val="24"/>
                <w:szCs w:val="24"/>
              </w:rPr>
            </w:pPr>
            <w:r w:rsidRPr="000258F8">
              <w:rPr>
                <w:sz w:val="24"/>
                <w:szCs w:val="24"/>
              </w:rPr>
              <w:t>Moldova</w:t>
            </w:r>
          </w:p>
        </w:tc>
        <w:tc>
          <w:tcPr>
            <w:tcW w:w="3184" w:type="dxa"/>
            <w:tcBorders>
              <w:top w:val="single" w:sz="4" w:space="0" w:color="auto"/>
              <w:left w:val="single" w:sz="4" w:space="0" w:color="auto"/>
              <w:bottom w:val="single" w:sz="4" w:space="0" w:color="auto"/>
              <w:right w:val="single" w:sz="4" w:space="0" w:color="auto"/>
            </w:tcBorders>
            <w:vAlign w:val="center"/>
          </w:tcPr>
          <w:p w14:paraId="54231ABD" w14:textId="7A497B74" w:rsidR="000258F8" w:rsidRPr="00CE6806" w:rsidRDefault="000258F8" w:rsidP="000258F8">
            <w:pPr>
              <w:jc w:val="center"/>
              <w:rPr>
                <w:b/>
                <w:bCs/>
                <w:sz w:val="24"/>
                <w:szCs w:val="24"/>
                <w:lang w:eastAsia="ko-KR"/>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61C5A04C" w14:textId="2BC5308D" w:rsidR="000258F8" w:rsidRPr="00112047" w:rsidRDefault="000F61AF" w:rsidP="000258F8">
            <w:pPr>
              <w:jc w:val="center"/>
              <w:rPr>
                <w:sz w:val="24"/>
                <w:szCs w:val="24"/>
              </w:rPr>
            </w:pPr>
            <w:r>
              <w:rPr>
                <w:sz w:val="24"/>
                <w:szCs w:val="24"/>
              </w:rPr>
              <w:t>April 2025</w:t>
            </w:r>
          </w:p>
        </w:tc>
      </w:tr>
      <w:tr w:rsidR="000258F8" w:rsidRPr="00407174" w14:paraId="0AEA912B"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00DE8A4E" w14:textId="4967527A" w:rsidR="000258F8" w:rsidRPr="000258F8" w:rsidRDefault="000258F8" w:rsidP="000258F8">
            <w:pPr>
              <w:jc w:val="center"/>
              <w:rPr>
                <w:sz w:val="24"/>
                <w:szCs w:val="24"/>
              </w:rPr>
            </w:pPr>
            <w:r w:rsidRPr="000258F8">
              <w:rPr>
                <w:sz w:val="24"/>
                <w:szCs w:val="24"/>
              </w:rPr>
              <w:t>Oman</w:t>
            </w:r>
          </w:p>
        </w:tc>
        <w:tc>
          <w:tcPr>
            <w:tcW w:w="3184" w:type="dxa"/>
            <w:tcBorders>
              <w:top w:val="single" w:sz="4" w:space="0" w:color="auto"/>
              <w:left w:val="single" w:sz="4" w:space="0" w:color="auto"/>
              <w:bottom w:val="single" w:sz="4" w:space="0" w:color="auto"/>
              <w:right w:val="single" w:sz="4" w:space="0" w:color="auto"/>
            </w:tcBorders>
            <w:vAlign w:val="center"/>
          </w:tcPr>
          <w:p w14:paraId="746C8582" w14:textId="7920AF0B" w:rsidR="000258F8" w:rsidRDefault="00363337" w:rsidP="000258F8">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024ACEC2" w14:textId="7684BDCE" w:rsidR="000258F8" w:rsidRDefault="005205E7" w:rsidP="000258F8">
            <w:pPr>
              <w:jc w:val="center"/>
              <w:rPr>
                <w:sz w:val="24"/>
                <w:szCs w:val="24"/>
              </w:rPr>
            </w:pPr>
            <w:r>
              <w:rPr>
                <w:sz w:val="24"/>
                <w:szCs w:val="24"/>
              </w:rPr>
              <w:t xml:space="preserve">March </w:t>
            </w:r>
            <w:r w:rsidR="000F61AF">
              <w:rPr>
                <w:sz w:val="24"/>
                <w:szCs w:val="24"/>
              </w:rPr>
              <w:t>2025</w:t>
            </w:r>
          </w:p>
        </w:tc>
      </w:tr>
      <w:tr w:rsidR="000258F8" w:rsidRPr="00407174" w14:paraId="62B75F3A"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47F9F2B1" w14:textId="1BD3F202" w:rsidR="000258F8" w:rsidRPr="000258F8" w:rsidRDefault="000258F8" w:rsidP="000258F8">
            <w:pPr>
              <w:jc w:val="center"/>
              <w:rPr>
                <w:sz w:val="24"/>
                <w:szCs w:val="24"/>
              </w:rPr>
            </w:pPr>
            <w:r w:rsidRPr="000258F8">
              <w:rPr>
                <w:sz w:val="24"/>
                <w:szCs w:val="24"/>
              </w:rPr>
              <w:t>South Africa</w:t>
            </w:r>
          </w:p>
        </w:tc>
        <w:tc>
          <w:tcPr>
            <w:tcW w:w="3184" w:type="dxa"/>
            <w:tcBorders>
              <w:top w:val="single" w:sz="4" w:space="0" w:color="auto"/>
              <w:left w:val="single" w:sz="4" w:space="0" w:color="auto"/>
              <w:bottom w:val="single" w:sz="4" w:space="0" w:color="auto"/>
              <w:right w:val="single" w:sz="4" w:space="0" w:color="auto"/>
            </w:tcBorders>
            <w:vAlign w:val="center"/>
          </w:tcPr>
          <w:p w14:paraId="5AE05BE6" w14:textId="30C90CA0" w:rsidR="000258F8" w:rsidRDefault="000258F8" w:rsidP="000258F8">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6C325A19" w14:textId="43735BEB" w:rsidR="000258F8" w:rsidRDefault="000F61AF" w:rsidP="000258F8">
            <w:pPr>
              <w:jc w:val="center"/>
              <w:rPr>
                <w:sz w:val="24"/>
                <w:szCs w:val="24"/>
              </w:rPr>
            </w:pPr>
            <w:r>
              <w:rPr>
                <w:sz w:val="24"/>
                <w:szCs w:val="24"/>
              </w:rPr>
              <w:t>April 2025</w:t>
            </w:r>
          </w:p>
        </w:tc>
      </w:tr>
      <w:tr w:rsidR="000258F8" w:rsidRPr="00407174" w14:paraId="63CE893B" w14:textId="77777777" w:rsidTr="000258F8">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202EB3C6" w14:textId="2CF7E87B" w:rsidR="000258F8" w:rsidRPr="000258F8" w:rsidRDefault="000258F8" w:rsidP="000258F8">
            <w:pPr>
              <w:jc w:val="center"/>
              <w:rPr>
                <w:sz w:val="24"/>
                <w:szCs w:val="24"/>
              </w:rPr>
            </w:pPr>
            <w:r w:rsidRPr="000258F8">
              <w:rPr>
                <w:sz w:val="24"/>
                <w:szCs w:val="24"/>
              </w:rPr>
              <w:t>Thailand</w:t>
            </w:r>
          </w:p>
        </w:tc>
        <w:tc>
          <w:tcPr>
            <w:tcW w:w="3184" w:type="dxa"/>
            <w:tcBorders>
              <w:top w:val="single" w:sz="4" w:space="0" w:color="auto"/>
              <w:left w:val="single" w:sz="4" w:space="0" w:color="auto"/>
              <w:bottom w:val="single" w:sz="4" w:space="0" w:color="auto"/>
              <w:right w:val="single" w:sz="4" w:space="0" w:color="auto"/>
            </w:tcBorders>
            <w:vAlign w:val="center"/>
          </w:tcPr>
          <w:p w14:paraId="3AB38414" w14:textId="00FD24A2" w:rsidR="000258F8" w:rsidRDefault="000258F8" w:rsidP="000258F8">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13DEC23E" w14:textId="3B9A0D07" w:rsidR="000258F8" w:rsidRDefault="000F61AF" w:rsidP="000258F8">
            <w:pPr>
              <w:jc w:val="center"/>
              <w:rPr>
                <w:sz w:val="24"/>
                <w:szCs w:val="24"/>
              </w:rPr>
            </w:pPr>
            <w:r>
              <w:rPr>
                <w:sz w:val="24"/>
                <w:szCs w:val="24"/>
              </w:rPr>
              <w:t>April 2025</w:t>
            </w:r>
          </w:p>
        </w:tc>
      </w:tr>
      <w:tr w:rsidR="000258F8" w:rsidRPr="00407174" w14:paraId="1F43CB9D" w14:textId="77777777" w:rsidTr="000258F8">
        <w:trPr>
          <w:trHeight w:val="389"/>
          <w:tblHeader/>
        </w:trPr>
        <w:tc>
          <w:tcPr>
            <w:tcW w:w="3184" w:type="dxa"/>
            <w:tcBorders>
              <w:top w:val="single" w:sz="4" w:space="0" w:color="auto"/>
              <w:left w:val="double" w:sz="6" w:space="0" w:color="000000"/>
              <w:bottom w:val="double" w:sz="6" w:space="0" w:color="000000"/>
              <w:right w:val="single" w:sz="4" w:space="0" w:color="auto"/>
            </w:tcBorders>
            <w:vAlign w:val="center"/>
          </w:tcPr>
          <w:p w14:paraId="22ADC592" w14:textId="3D9E818A" w:rsidR="000258F8" w:rsidRPr="000258F8" w:rsidRDefault="000258F8" w:rsidP="000258F8">
            <w:pPr>
              <w:jc w:val="center"/>
              <w:rPr>
                <w:sz w:val="24"/>
                <w:szCs w:val="24"/>
              </w:rPr>
            </w:pPr>
            <w:r w:rsidRPr="000258F8">
              <w:rPr>
                <w:sz w:val="24"/>
                <w:szCs w:val="24"/>
              </w:rPr>
              <w:t>Türkiye, Ankara</w:t>
            </w:r>
          </w:p>
        </w:tc>
        <w:tc>
          <w:tcPr>
            <w:tcW w:w="3184" w:type="dxa"/>
            <w:tcBorders>
              <w:top w:val="single" w:sz="4" w:space="0" w:color="auto"/>
              <w:left w:val="single" w:sz="4" w:space="0" w:color="auto"/>
              <w:bottom w:val="double" w:sz="6" w:space="0" w:color="000000"/>
              <w:right w:val="single" w:sz="4" w:space="0" w:color="auto"/>
            </w:tcBorders>
            <w:vAlign w:val="center"/>
          </w:tcPr>
          <w:p w14:paraId="7F81298F" w14:textId="0A731261" w:rsidR="000258F8" w:rsidRDefault="000258F8" w:rsidP="000258F8">
            <w:pPr>
              <w:jc w:val="center"/>
              <w:rPr>
                <w:sz w:val="24"/>
                <w:szCs w:val="24"/>
              </w:rPr>
            </w:pPr>
            <w:r>
              <w:rPr>
                <w:sz w:val="24"/>
                <w:szCs w:val="24"/>
              </w:rPr>
              <w:t>Place-to-place</w:t>
            </w:r>
          </w:p>
        </w:tc>
        <w:tc>
          <w:tcPr>
            <w:tcW w:w="3206" w:type="dxa"/>
            <w:tcBorders>
              <w:top w:val="single" w:sz="4" w:space="0" w:color="auto"/>
              <w:left w:val="single" w:sz="4" w:space="0" w:color="auto"/>
              <w:bottom w:val="double" w:sz="6" w:space="0" w:color="000000"/>
              <w:right w:val="double" w:sz="6" w:space="0" w:color="000000"/>
            </w:tcBorders>
            <w:vAlign w:val="center"/>
          </w:tcPr>
          <w:p w14:paraId="192443A5" w14:textId="1FF2AA66" w:rsidR="000258F8" w:rsidRDefault="000F61AF" w:rsidP="000258F8">
            <w:pPr>
              <w:jc w:val="center"/>
              <w:rPr>
                <w:sz w:val="24"/>
                <w:szCs w:val="24"/>
              </w:rPr>
            </w:pPr>
            <w:r>
              <w:rPr>
                <w:sz w:val="24"/>
                <w:szCs w:val="24"/>
              </w:rPr>
              <w:t>April 2025</w:t>
            </w:r>
          </w:p>
        </w:tc>
      </w:tr>
    </w:tbl>
    <w:p w14:paraId="6E567712" w14:textId="77777777" w:rsidR="00B02521" w:rsidRDefault="00B02521" w:rsidP="00443803">
      <w:pPr>
        <w:rPr>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5E2B2C1B" w14:textId="3A89A15C" w:rsidR="00723745" w:rsidRPr="00556C08" w:rsidRDefault="00723745" w:rsidP="0060795B">
      <w:pPr>
        <w:pStyle w:val="ListParagraph"/>
        <w:tabs>
          <w:tab w:val="clear" w:pos="360"/>
          <w:tab w:val="num" w:pos="0"/>
        </w:tabs>
        <w:ind w:left="-90" w:firstLine="90"/>
        <w:rPr>
          <w:rFonts w:asciiTheme="majorBidi" w:hAnsiTheme="majorBidi" w:cstheme="majorBidi"/>
          <w:lang w:val="en-GB"/>
        </w:rPr>
      </w:pPr>
      <w:r w:rsidRPr="009C6D61">
        <w:t xml:space="preserve">Under the </w:t>
      </w:r>
      <w:r>
        <w:t xml:space="preserve">modified </w:t>
      </w:r>
      <w:r w:rsidRPr="009C6D61">
        <w:t>operational rules</w:t>
      </w:r>
      <w:r w:rsidRPr="000F50AC">
        <w:t xml:space="preserve"> as described in the document </w:t>
      </w:r>
      <w:r w:rsidRPr="004736A4">
        <w:rPr>
          <w:b/>
          <w:bCs/>
        </w:rPr>
        <w:t>ICSC/CIRC</w:t>
      </w:r>
      <w:r w:rsidRPr="004736A4">
        <w:rPr>
          <w:b/>
          <w:bCs/>
          <w:lang w:eastAsia="ko-KR"/>
        </w:rPr>
        <w:t>/</w:t>
      </w:r>
      <w:r w:rsidRPr="004736A4">
        <w:rPr>
          <w:b/>
          <w:bCs/>
        </w:rPr>
        <w:t>GEN/04/2024</w:t>
      </w:r>
      <w:r w:rsidRPr="000F50AC">
        <w:t xml:space="preserve"> published </w:t>
      </w:r>
      <w:r w:rsidRPr="000E2F9E">
        <w:t>on</w:t>
      </w:r>
      <w:r w:rsidRPr="000F50AC">
        <w:t xml:space="preserve"> 5</w:t>
      </w:r>
      <w:r w:rsidR="006254AA">
        <w:rPr>
          <w:rFonts w:hint="eastAsia"/>
          <w:lang w:eastAsia="ko-KR"/>
        </w:rPr>
        <w:t>th</w:t>
      </w:r>
      <w:r w:rsidRPr="000F50AC">
        <w:t xml:space="preserve"> July 2024,</w:t>
      </w:r>
      <w:r w:rsidRPr="009C6D61">
        <w:t xml:space="preserve"> the PTA is calculated every month to ensure that the Net Take-Home Pay (NTP) for existing staff does not decrease but also does not exceed its initial maximum setting in the first month of the new application. The first six months after the implementation of survey results, the </w:t>
      </w:r>
      <w:r w:rsidRPr="002A5416">
        <w:t xml:space="preserve">PTA will bridge the full gap between the new benchmark NTP and the prevailing NTP at that time. </w:t>
      </w:r>
      <w:r w:rsidRPr="002A5416">
        <w:rPr>
          <w:rFonts w:asciiTheme="majorBidi" w:hAnsiTheme="majorBidi" w:cstheme="majorBidi"/>
        </w:rPr>
        <w:t xml:space="preserve">Following this period, the NTP for existing staff will be gradually reduced by 3% every four months, with the PTA adjusted monthly to reflect the difference between the NTP for existing staff and the newcomers. This monthly adjustment process will continue until the NTP for existing staff will coincide with the statutory one. </w:t>
      </w:r>
      <w:r w:rsidR="0060795B" w:rsidRPr="0060795B">
        <w:rPr>
          <w:rFonts w:asciiTheme="majorBidi" w:hAnsiTheme="majorBidi" w:cstheme="majorBidi"/>
          <w:lang w:val="en-GB"/>
        </w:rPr>
        <w:t xml:space="preserve">The PTA became applicable for </w:t>
      </w:r>
      <w:r w:rsidR="009E7FA5" w:rsidRPr="009E7FA5">
        <w:rPr>
          <w:rFonts w:asciiTheme="majorBidi" w:hAnsiTheme="majorBidi" w:cstheme="majorBidi"/>
          <w:b/>
          <w:bCs/>
          <w:lang w:val="en-GB"/>
        </w:rPr>
        <w:t>Moldova</w:t>
      </w:r>
      <w:r w:rsidR="009E7FA5">
        <w:rPr>
          <w:rFonts w:asciiTheme="majorBidi" w:hAnsiTheme="majorBidi" w:cstheme="majorBidi"/>
          <w:lang w:val="en-GB"/>
        </w:rPr>
        <w:t xml:space="preserve"> </w:t>
      </w:r>
      <w:r w:rsidR="00F3009B" w:rsidRPr="00DD0684">
        <w:t xml:space="preserve">in </w:t>
      </w:r>
      <w:r w:rsidR="009E7FA5">
        <w:t xml:space="preserve">September </w:t>
      </w:r>
      <w:r w:rsidR="00F3009B" w:rsidRPr="00DD0684">
        <w:t xml:space="preserve">2025. Table </w:t>
      </w:r>
      <w:r w:rsidR="0017455D">
        <w:rPr>
          <w:lang w:eastAsia="ko-KR"/>
        </w:rPr>
        <w:t>2</w:t>
      </w:r>
      <w:r w:rsidR="00F3009B" w:rsidRPr="00DD0684">
        <w:t xml:space="preserve"> provides a summary of all PTAs in effect as of 1 </w:t>
      </w:r>
      <w:r w:rsidR="009E7FA5">
        <w:t xml:space="preserve">September </w:t>
      </w:r>
      <w:r w:rsidR="0060795B" w:rsidRPr="0060795B">
        <w:rPr>
          <w:rFonts w:asciiTheme="majorBidi" w:hAnsiTheme="majorBidi" w:cstheme="majorBidi"/>
          <w:lang w:val="en-GB"/>
        </w:rPr>
        <w:t>2025.</w:t>
      </w:r>
    </w:p>
    <w:p w14:paraId="15AE45B9" w14:textId="5391F82C" w:rsidR="00723745" w:rsidRDefault="00723745" w:rsidP="002F0F3D">
      <w:pPr>
        <w:pStyle w:val="ListParagraph"/>
        <w:tabs>
          <w:tab w:val="clear" w:pos="360"/>
          <w:tab w:val="num" w:pos="0"/>
        </w:tabs>
        <w:ind w:left="0" w:firstLine="0"/>
      </w:pPr>
      <w:r w:rsidRPr="005420F1">
        <w:t xml:space="preserve">It should be noted that the PTA is paid </w:t>
      </w:r>
      <w:r w:rsidRPr="005420F1">
        <w:rPr>
          <w:b/>
          <w:bCs/>
        </w:rPr>
        <w:t>in addition</w:t>
      </w:r>
      <w:r w:rsidRPr="005420F1">
        <w:t xml:space="preserve"> to the regular post adjustment multiplier and thus should be </w:t>
      </w:r>
      <w:proofErr w:type="gramStart"/>
      <w:r w:rsidRPr="005420F1">
        <w:t>taken into account</w:t>
      </w:r>
      <w:proofErr w:type="gramEnd"/>
      <w:r w:rsidRPr="005420F1">
        <w:t xml:space="preserve"> in determining all other entitlements ordinarily affected by post adjustment, such as rental subsidy, settling-in grant, spousal allowance etc. PTA should be paid only to staff on </w:t>
      </w:r>
      <w:proofErr w:type="gramStart"/>
      <w:r w:rsidRPr="005420F1">
        <w:t>post on</w:t>
      </w:r>
      <w:proofErr w:type="gramEnd"/>
      <w:r w:rsidRPr="005420F1">
        <w:t xml:space="preserve"> or before its starting month. </w:t>
      </w:r>
      <w:r w:rsidR="00B37C02">
        <w:t>S</w:t>
      </w:r>
      <w:r w:rsidRPr="005420F1">
        <w:t>taff joining the duty station after the PTA starting month</w:t>
      </w:r>
      <w:r w:rsidR="008921E1">
        <w:t xml:space="preserve"> </w:t>
      </w:r>
      <w:r w:rsidR="00B414E7">
        <w:t>are not el</w:t>
      </w:r>
      <w:r w:rsidR="00EC780E">
        <w:t>igible to receive the PTA</w:t>
      </w:r>
      <w:r w:rsidRPr="005420F1">
        <w:t xml:space="preserve">. </w:t>
      </w:r>
    </w:p>
    <w:p w14:paraId="2D56926B" w14:textId="02AB288A" w:rsidR="00E50B2D" w:rsidRDefault="0017455D" w:rsidP="002F0F3D">
      <w:pPr>
        <w:pStyle w:val="ListParagraph"/>
        <w:tabs>
          <w:tab w:val="clear" w:pos="360"/>
          <w:tab w:val="num" w:pos="0"/>
        </w:tabs>
        <w:ind w:left="0" w:firstLine="0"/>
      </w:pPr>
      <w:r>
        <w:t xml:space="preserve">The </w:t>
      </w:r>
      <w:r w:rsidRPr="00801032">
        <w:t>gap closure measure is completed for</w:t>
      </w:r>
      <w:r>
        <w:t xml:space="preserve"> </w:t>
      </w:r>
      <w:r w:rsidR="00207549">
        <w:rPr>
          <w:b/>
          <w:bCs/>
        </w:rPr>
        <w:t>Tunisia</w:t>
      </w:r>
      <w:r w:rsidRPr="0065354E">
        <w:rPr>
          <w:b/>
          <w:bCs/>
        </w:rPr>
        <w:t>.</w:t>
      </w:r>
      <w:r>
        <w:rPr>
          <w:b/>
          <w:bCs/>
        </w:rPr>
        <w:t xml:space="preserve"> </w:t>
      </w:r>
      <w:r w:rsidRPr="00801032">
        <w:t>Therefore, the personal transitional allowance (PTA) is</w:t>
      </w:r>
      <w:r w:rsidRPr="00801032">
        <w:rPr>
          <w:lang w:eastAsia="ko-KR"/>
        </w:rPr>
        <w:t xml:space="preserve"> </w:t>
      </w:r>
      <w:r w:rsidRPr="00801032">
        <w:t>no longer applicable for th</w:t>
      </w:r>
      <w:r w:rsidR="00207549">
        <w:t xml:space="preserve">is </w:t>
      </w:r>
      <w:r w:rsidRPr="00801032">
        <w:t>duty station</w:t>
      </w:r>
      <w:r w:rsidR="00207549">
        <w:t xml:space="preserve"> </w:t>
      </w:r>
      <w:r w:rsidRPr="00801032">
        <w:t xml:space="preserve">effective 1 </w:t>
      </w:r>
      <w:r w:rsidR="00207549">
        <w:t xml:space="preserve">September </w:t>
      </w:r>
      <w:r w:rsidRPr="00801032">
        <w:t>2025</w:t>
      </w:r>
      <w:r w:rsidR="00A8394D">
        <w:t>.</w:t>
      </w:r>
    </w:p>
    <w:p w14:paraId="3395B9DC" w14:textId="77777777" w:rsidR="00270EC2" w:rsidRDefault="00270EC2" w:rsidP="00043497"/>
    <w:p w14:paraId="4DA14B90" w14:textId="3431B0DE" w:rsidR="00CA566D" w:rsidRPr="00CC629A" w:rsidRDefault="0072374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FD6F62">
        <w:rPr>
          <w:b/>
          <w:bCs/>
          <w:sz w:val="24"/>
          <w:u w:val="single"/>
        </w:rPr>
        <w:t xml:space="preserve">September </w:t>
      </w:r>
      <w:r w:rsidRPr="00AB12B4">
        <w:rPr>
          <w:b/>
          <w:bCs/>
          <w:sz w:val="24"/>
          <w:u w:val="single"/>
        </w:rPr>
        <w:t>202</w:t>
      </w:r>
      <w:r w:rsidR="00F351A4">
        <w:rPr>
          <w:b/>
          <w:bCs/>
          <w:sz w:val="24"/>
          <w:u w:val="single"/>
        </w:rPr>
        <w:t>5</w:t>
      </w:r>
    </w:p>
    <w:tbl>
      <w:tblPr>
        <w:tblW w:w="9165"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198"/>
        <w:gridCol w:w="1121"/>
        <w:gridCol w:w="1955"/>
        <w:gridCol w:w="1941"/>
        <w:gridCol w:w="1950"/>
      </w:tblGrid>
      <w:tr w:rsidR="00295364" w:rsidRPr="0030476B" w14:paraId="55FB7742" w14:textId="77777777" w:rsidTr="00295364">
        <w:trPr>
          <w:trHeight w:val="447"/>
          <w:jc w:val="center"/>
        </w:trPr>
        <w:tc>
          <w:tcPr>
            <w:tcW w:w="2198" w:type="dxa"/>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BF6FAC" w:rsidRPr="0030476B" w14:paraId="3D258AC3" w14:textId="77777777" w:rsidTr="00856223">
        <w:trPr>
          <w:trHeight w:val="230"/>
          <w:jc w:val="center"/>
        </w:trPr>
        <w:tc>
          <w:tcPr>
            <w:tcW w:w="2198" w:type="dxa"/>
            <w:tcMar>
              <w:top w:w="80" w:type="dxa"/>
              <w:left w:w="80" w:type="dxa"/>
              <w:bottom w:w="80" w:type="dxa"/>
              <w:right w:w="80" w:type="dxa"/>
            </w:tcMar>
            <w:vAlign w:val="center"/>
          </w:tcPr>
          <w:p w14:paraId="3913BC0D" w14:textId="254DCF6F"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Bahrain</w:t>
            </w:r>
          </w:p>
        </w:tc>
        <w:tc>
          <w:tcPr>
            <w:tcW w:w="1121" w:type="dxa"/>
            <w:tcMar>
              <w:top w:w="80" w:type="dxa"/>
              <w:left w:w="80" w:type="dxa"/>
              <w:bottom w:w="80" w:type="dxa"/>
              <w:right w:w="80" w:type="dxa"/>
            </w:tcMar>
            <w:vAlign w:val="center"/>
          </w:tcPr>
          <w:p w14:paraId="4522120B" w14:textId="7E335CEE"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3.3</w:t>
            </w:r>
          </w:p>
        </w:tc>
        <w:tc>
          <w:tcPr>
            <w:tcW w:w="1955" w:type="dxa"/>
            <w:tcMar>
              <w:top w:w="80" w:type="dxa"/>
              <w:left w:w="80" w:type="dxa"/>
              <w:bottom w:w="80" w:type="dxa"/>
              <w:right w:w="80" w:type="dxa"/>
            </w:tcMar>
            <w:vAlign w:val="center"/>
          </w:tcPr>
          <w:p w14:paraId="32C8F4C6" w14:textId="5C7170EE"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2024</w:t>
            </w:r>
          </w:p>
        </w:tc>
        <w:tc>
          <w:tcPr>
            <w:tcW w:w="1941" w:type="dxa"/>
            <w:tcMar>
              <w:top w:w="80" w:type="dxa"/>
              <w:left w:w="80" w:type="dxa"/>
              <w:bottom w:w="80" w:type="dxa"/>
              <w:right w:w="80" w:type="dxa"/>
            </w:tcMar>
            <w:vAlign w:val="center"/>
          </w:tcPr>
          <w:p w14:paraId="62631B3B" w14:textId="186F6D57"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October 2024</w:t>
            </w:r>
          </w:p>
        </w:tc>
        <w:tc>
          <w:tcPr>
            <w:tcW w:w="1950" w:type="dxa"/>
            <w:tcMar>
              <w:top w:w="80" w:type="dxa"/>
              <w:left w:w="80" w:type="dxa"/>
              <w:bottom w:w="80" w:type="dxa"/>
              <w:right w:w="80" w:type="dxa"/>
            </w:tcMar>
            <w:vAlign w:val="center"/>
          </w:tcPr>
          <w:p w14:paraId="0F189555" w14:textId="0C9547FC"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November 2025</w:t>
            </w:r>
          </w:p>
        </w:tc>
      </w:tr>
      <w:tr w:rsidR="00BF6FAC" w:rsidRPr="0030476B" w14:paraId="4303F872" w14:textId="77777777" w:rsidTr="00856223">
        <w:trPr>
          <w:trHeight w:val="230"/>
          <w:jc w:val="center"/>
        </w:trPr>
        <w:tc>
          <w:tcPr>
            <w:tcW w:w="2198" w:type="dxa"/>
            <w:tcMar>
              <w:top w:w="80" w:type="dxa"/>
              <w:left w:w="80" w:type="dxa"/>
              <w:bottom w:w="80" w:type="dxa"/>
              <w:right w:w="80" w:type="dxa"/>
            </w:tcMar>
            <w:vAlign w:val="center"/>
          </w:tcPr>
          <w:p w14:paraId="64492D1C" w14:textId="093C96E6"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Chad</w:t>
            </w:r>
          </w:p>
        </w:tc>
        <w:tc>
          <w:tcPr>
            <w:tcW w:w="1121" w:type="dxa"/>
            <w:tcMar>
              <w:top w:w="80" w:type="dxa"/>
              <w:left w:w="80" w:type="dxa"/>
              <w:bottom w:w="80" w:type="dxa"/>
              <w:right w:w="80" w:type="dxa"/>
            </w:tcMar>
            <w:vAlign w:val="center"/>
          </w:tcPr>
          <w:p w14:paraId="665475F1" w14:textId="61E7FDCF"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5.6</w:t>
            </w:r>
          </w:p>
        </w:tc>
        <w:tc>
          <w:tcPr>
            <w:tcW w:w="1955" w:type="dxa"/>
            <w:tcMar>
              <w:top w:w="80" w:type="dxa"/>
              <w:left w:w="80" w:type="dxa"/>
              <w:bottom w:w="80" w:type="dxa"/>
              <w:right w:w="80" w:type="dxa"/>
            </w:tcMar>
          </w:tcPr>
          <w:p w14:paraId="13955A7D" w14:textId="66432B14"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June 2025</w:t>
            </w:r>
          </w:p>
        </w:tc>
        <w:tc>
          <w:tcPr>
            <w:tcW w:w="1941" w:type="dxa"/>
            <w:tcMar>
              <w:top w:w="80" w:type="dxa"/>
              <w:left w:w="80" w:type="dxa"/>
              <w:bottom w:w="80" w:type="dxa"/>
              <w:right w:w="80" w:type="dxa"/>
            </w:tcMar>
          </w:tcPr>
          <w:p w14:paraId="63BD1C8A" w14:textId="41816A1A"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50" w:type="dxa"/>
            <w:tcMar>
              <w:top w:w="80" w:type="dxa"/>
              <w:left w:w="80" w:type="dxa"/>
              <w:bottom w:w="80" w:type="dxa"/>
              <w:right w:w="80" w:type="dxa"/>
            </w:tcMar>
          </w:tcPr>
          <w:p w14:paraId="68FCBDA3" w14:textId="79B93DF8"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December 2025</w:t>
            </w:r>
          </w:p>
        </w:tc>
      </w:tr>
      <w:tr w:rsidR="00BF6FAC" w:rsidRPr="0030476B" w14:paraId="3FEBB0FF" w14:textId="77777777" w:rsidTr="00856223">
        <w:trPr>
          <w:trHeight w:val="230"/>
          <w:jc w:val="center"/>
        </w:trPr>
        <w:tc>
          <w:tcPr>
            <w:tcW w:w="2198" w:type="dxa"/>
            <w:tcMar>
              <w:top w:w="80" w:type="dxa"/>
              <w:left w:w="80" w:type="dxa"/>
              <w:bottom w:w="80" w:type="dxa"/>
              <w:right w:w="80" w:type="dxa"/>
            </w:tcMar>
            <w:vAlign w:val="center"/>
          </w:tcPr>
          <w:p w14:paraId="24209FDF" w14:textId="4377F9D8"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Comoros</w:t>
            </w:r>
          </w:p>
        </w:tc>
        <w:tc>
          <w:tcPr>
            <w:tcW w:w="1121" w:type="dxa"/>
            <w:tcMar>
              <w:top w:w="80" w:type="dxa"/>
              <w:left w:w="80" w:type="dxa"/>
              <w:bottom w:w="80" w:type="dxa"/>
              <w:right w:w="80" w:type="dxa"/>
            </w:tcMar>
            <w:vAlign w:val="center"/>
          </w:tcPr>
          <w:p w14:paraId="12A1E636" w14:textId="01EC37C0"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0.2</w:t>
            </w:r>
          </w:p>
        </w:tc>
        <w:tc>
          <w:tcPr>
            <w:tcW w:w="1955" w:type="dxa"/>
            <w:tcMar>
              <w:top w:w="80" w:type="dxa"/>
              <w:left w:w="80" w:type="dxa"/>
              <w:bottom w:w="80" w:type="dxa"/>
              <w:right w:w="80" w:type="dxa"/>
            </w:tcMar>
          </w:tcPr>
          <w:p w14:paraId="680961EF" w14:textId="0EBC02F1"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2025</w:t>
            </w:r>
          </w:p>
        </w:tc>
        <w:tc>
          <w:tcPr>
            <w:tcW w:w="1941" w:type="dxa"/>
            <w:tcMar>
              <w:top w:w="80" w:type="dxa"/>
              <w:left w:w="80" w:type="dxa"/>
              <w:bottom w:w="80" w:type="dxa"/>
              <w:right w:w="80" w:type="dxa"/>
            </w:tcMar>
          </w:tcPr>
          <w:p w14:paraId="4AFEF021" w14:textId="17EFFCD4"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June 2025</w:t>
            </w:r>
          </w:p>
        </w:tc>
        <w:tc>
          <w:tcPr>
            <w:tcW w:w="1950" w:type="dxa"/>
            <w:tcMar>
              <w:top w:w="80" w:type="dxa"/>
              <w:left w:w="80" w:type="dxa"/>
              <w:bottom w:w="80" w:type="dxa"/>
              <w:right w:w="80" w:type="dxa"/>
            </w:tcMar>
          </w:tcPr>
          <w:p w14:paraId="314F07D1" w14:textId="14645B59"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November 2025</w:t>
            </w:r>
          </w:p>
        </w:tc>
      </w:tr>
      <w:tr w:rsidR="00BF6FAC" w:rsidRPr="0030476B" w14:paraId="74876B2F" w14:textId="77777777" w:rsidTr="00856223">
        <w:trPr>
          <w:trHeight w:val="230"/>
          <w:jc w:val="center"/>
        </w:trPr>
        <w:tc>
          <w:tcPr>
            <w:tcW w:w="2198" w:type="dxa"/>
            <w:tcMar>
              <w:top w:w="80" w:type="dxa"/>
              <w:left w:w="80" w:type="dxa"/>
              <w:bottom w:w="80" w:type="dxa"/>
              <w:right w:w="80" w:type="dxa"/>
            </w:tcMar>
            <w:vAlign w:val="center"/>
          </w:tcPr>
          <w:p w14:paraId="5A7719E8" w14:textId="52027713"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Cuba</w:t>
            </w:r>
          </w:p>
        </w:tc>
        <w:tc>
          <w:tcPr>
            <w:tcW w:w="1121" w:type="dxa"/>
            <w:tcMar>
              <w:top w:w="80" w:type="dxa"/>
              <w:left w:w="80" w:type="dxa"/>
              <w:bottom w:w="80" w:type="dxa"/>
              <w:right w:w="80" w:type="dxa"/>
            </w:tcMar>
            <w:vAlign w:val="center"/>
          </w:tcPr>
          <w:p w14:paraId="2629D19E" w14:textId="445B14F4"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3.9</w:t>
            </w:r>
          </w:p>
        </w:tc>
        <w:tc>
          <w:tcPr>
            <w:tcW w:w="1955" w:type="dxa"/>
            <w:tcMar>
              <w:top w:w="80" w:type="dxa"/>
              <w:left w:w="80" w:type="dxa"/>
              <w:bottom w:w="80" w:type="dxa"/>
              <w:right w:w="80" w:type="dxa"/>
            </w:tcMar>
          </w:tcPr>
          <w:p w14:paraId="2D5B694D" w14:textId="259A076E"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26E36CB7" w14:textId="40C920FB"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7DCE75BA" w14:textId="31EAF1A2"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February 2026</w:t>
            </w:r>
          </w:p>
        </w:tc>
      </w:tr>
      <w:tr w:rsidR="00BF6FAC" w:rsidRPr="0030476B" w14:paraId="3E00A82A" w14:textId="77777777" w:rsidTr="00856223">
        <w:trPr>
          <w:trHeight w:val="230"/>
          <w:jc w:val="center"/>
        </w:trPr>
        <w:tc>
          <w:tcPr>
            <w:tcW w:w="2198" w:type="dxa"/>
            <w:tcMar>
              <w:top w:w="80" w:type="dxa"/>
              <w:left w:w="80" w:type="dxa"/>
              <w:bottom w:w="80" w:type="dxa"/>
              <w:right w:w="80" w:type="dxa"/>
            </w:tcMar>
            <w:vAlign w:val="center"/>
          </w:tcPr>
          <w:p w14:paraId="0A5DB781" w14:textId="6C38CE75"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Guinea</w:t>
            </w:r>
          </w:p>
        </w:tc>
        <w:tc>
          <w:tcPr>
            <w:tcW w:w="1121" w:type="dxa"/>
            <w:tcMar>
              <w:top w:w="80" w:type="dxa"/>
              <w:left w:w="80" w:type="dxa"/>
              <w:bottom w:w="80" w:type="dxa"/>
              <w:right w:w="80" w:type="dxa"/>
            </w:tcMar>
            <w:vAlign w:val="center"/>
          </w:tcPr>
          <w:p w14:paraId="48559120" w14:textId="51FF8E50" w:rsidR="00BF6FAC" w:rsidRPr="00B8231B" w:rsidRDefault="003D3A1A" w:rsidP="00BF6FAC">
            <w:pPr>
              <w:pStyle w:val="Body"/>
              <w:widowControl/>
              <w:jc w:val="center"/>
              <w:rPr>
                <w:rFonts w:asciiTheme="majorBidi" w:hAnsiTheme="majorBidi" w:cstheme="majorBidi"/>
                <w:sz w:val="24"/>
                <w:szCs w:val="24"/>
              </w:rPr>
            </w:pPr>
            <w:r>
              <w:rPr>
                <w:rFonts w:asciiTheme="majorBidi" w:hAnsiTheme="majorBidi" w:cstheme="majorBidi"/>
                <w:sz w:val="24"/>
                <w:szCs w:val="24"/>
              </w:rPr>
              <w:t>2.3</w:t>
            </w:r>
          </w:p>
        </w:tc>
        <w:tc>
          <w:tcPr>
            <w:tcW w:w="1955" w:type="dxa"/>
            <w:tcMar>
              <w:top w:w="80" w:type="dxa"/>
              <w:left w:w="80" w:type="dxa"/>
              <w:bottom w:w="80" w:type="dxa"/>
              <w:right w:w="80" w:type="dxa"/>
            </w:tcMar>
            <w:vAlign w:val="center"/>
          </w:tcPr>
          <w:p w14:paraId="4203699C" w14:textId="57FF9117"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March 2025</w:t>
            </w:r>
          </w:p>
        </w:tc>
        <w:tc>
          <w:tcPr>
            <w:tcW w:w="1941" w:type="dxa"/>
            <w:tcMar>
              <w:top w:w="80" w:type="dxa"/>
              <w:left w:w="80" w:type="dxa"/>
              <w:bottom w:w="80" w:type="dxa"/>
              <w:right w:w="80" w:type="dxa"/>
            </w:tcMar>
            <w:vAlign w:val="center"/>
          </w:tcPr>
          <w:p w14:paraId="17F755A0" w14:textId="5056E0D3"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2025</w:t>
            </w:r>
          </w:p>
        </w:tc>
        <w:tc>
          <w:tcPr>
            <w:tcW w:w="1950" w:type="dxa"/>
            <w:tcMar>
              <w:top w:w="80" w:type="dxa"/>
              <w:left w:w="80" w:type="dxa"/>
              <w:bottom w:w="80" w:type="dxa"/>
              <w:right w:w="80" w:type="dxa"/>
            </w:tcMar>
            <w:vAlign w:val="center"/>
          </w:tcPr>
          <w:p w14:paraId="069C8756" w14:textId="31481370"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3F28">
              <w:rPr>
                <w:rFonts w:asciiTheme="majorBidi" w:hAnsiTheme="majorBidi" w:cstheme="majorBidi"/>
                <w:sz w:val="24"/>
                <w:szCs w:val="24"/>
              </w:rPr>
              <w:t xml:space="preserve">January </w:t>
            </w:r>
            <w:r w:rsidRPr="00A62CA3">
              <w:rPr>
                <w:rFonts w:asciiTheme="majorBidi" w:hAnsiTheme="majorBidi" w:cstheme="majorBidi"/>
                <w:sz w:val="24"/>
                <w:szCs w:val="24"/>
              </w:rPr>
              <w:t>202</w:t>
            </w:r>
            <w:r w:rsidR="000E3F28">
              <w:rPr>
                <w:rFonts w:asciiTheme="majorBidi" w:hAnsiTheme="majorBidi" w:cstheme="majorBidi"/>
                <w:sz w:val="24"/>
                <w:szCs w:val="24"/>
              </w:rPr>
              <w:t>6</w:t>
            </w:r>
          </w:p>
        </w:tc>
      </w:tr>
      <w:tr w:rsidR="00BF6FAC" w:rsidRPr="0030476B" w14:paraId="35931696" w14:textId="77777777" w:rsidTr="00856223">
        <w:trPr>
          <w:trHeight w:val="230"/>
          <w:jc w:val="center"/>
        </w:trPr>
        <w:tc>
          <w:tcPr>
            <w:tcW w:w="2198" w:type="dxa"/>
            <w:tcMar>
              <w:top w:w="80" w:type="dxa"/>
              <w:left w:w="80" w:type="dxa"/>
              <w:bottom w:w="80" w:type="dxa"/>
              <w:right w:w="80" w:type="dxa"/>
            </w:tcMar>
            <w:vAlign w:val="center"/>
          </w:tcPr>
          <w:p w14:paraId="0A5F0C47" w14:textId="74FB76E6"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Lebanon</w:t>
            </w:r>
          </w:p>
        </w:tc>
        <w:tc>
          <w:tcPr>
            <w:tcW w:w="1121" w:type="dxa"/>
            <w:tcMar>
              <w:top w:w="80" w:type="dxa"/>
              <w:left w:w="80" w:type="dxa"/>
              <w:bottom w:w="80" w:type="dxa"/>
              <w:right w:w="80" w:type="dxa"/>
            </w:tcMar>
            <w:vAlign w:val="center"/>
          </w:tcPr>
          <w:p w14:paraId="7B66B19E" w14:textId="3564F4B9" w:rsidR="00BF6FAC" w:rsidRPr="00B8231B" w:rsidRDefault="007B67CE" w:rsidP="00BF6FAC">
            <w:pPr>
              <w:pStyle w:val="Body"/>
              <w:widowControl/>
              <w:jc w:val="center"/>
              <w:rPr>
                <w:rFonts w:asciiTheme="majorBidi" w:hAnsiTheme="majorBidi" w:cstheme="majorBidi"/>
                <w:sz w:val="24"/>
                <w:szCs w:val="24"/>
              </w:rPr>
            </w:pPr>
            <w:r>
              <w:rPr>
                <w:rFonts w:asciiTheme="majorBidi" w:hAnsiTheme="majorBidi" w:cstheme="majorBidi"/>
                <w:sz w:val="24"/>
                <w:szCs w:val="24"/>
              </w:rPr>
              <w:t>17.2</w:t>
            </w:r>
          </w:p>
        </w:tc>
        <w:tc>
          <w:tcPr>
            <w:tcW w:w="1955" w:type="dxa"/>
            <w:tcMar>
              <w:top w:w="80" w:type="dxa"/>
              <w:left w:w="80" w:type="dxa"/>
              <w:bottom w:w="80" w:type="dxa"/>
              <w:right w:w="80" w:type="dxa"/>
            </w:tcMar>
            <w:vAlign w:val="center"/>
          </w:tcPr>
          <w:p w14:paraId="308CBF7D" w14:textId="5E909B7C"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2023</w:t>
            </w:r>
          </w:p>
        </w:tc>
        <w:tc>
          <w:tcPr>
            <w:tcW w:w="1941" w:type="dxa"/>
            <w:tcMar>
              <w:top w:w="80" w:type="dxa"/>
              <w:left w:w="80" w:type="dxa"/>
              <w:bottom w:w="80" w:type="dxa"/>
              <w:right w:w="80" w:type="dxa"/>
            </w:tcMar>
            <w:vAlign w:val="center"/>
          </w:tcPr>
          <w:p w14:paraId="229AEAEA" w14:textId="48ACAAB4"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2023</w:t>
            </w:r>
          </w:p>
        </w:tc>
        <w:tc>
          <w:tcPr>
            <w:tcW w:w="1950" w:type="dxa"/>
            <w:tcMar>
              <w:top w:w="80" w:type="dxa"/>
              <w:left w:w="80" w:type="dxa"/>
              <w:bottom w:w="80" w:type="dxa"/>
              <w:right w:w="80" w:type="dxa"/>
            </w:tcMar>
            <w:vAlign w:val="center"/>
          </w:tcPr>
          <w:p w14:paraId="2C32D7F2" w14:textId="4109C912" w:rsidR="00BF6FAC" w:rsidRPr="00A62CA3"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October 2025</w:t>
            </w:r>
          </w:p>
        </w:tc>
      </w:tr>
      <w:tr w:rsidR="00726FCE" w:rsidRPr="0030476B" w14:paraId="169B2383" w14:textId="77777777" w:rsidTr="005275BE">
        <w:trPr>
          <w:trHeight w:val="230"/>
          <w:jc w:val="center"/>
        </w:trPr>
        <w:tc>
          <w:tcPr>
            <w:tcW w:w="2198" w:type="dxa"/>
            <w:tcMar>
              <w:top w:w="80" w:type="dxa"/>
              <w:left w:w="80" w:type="dxa"/>
              <w:bottom w:w="80" w:type="dxa"/>
              <w:right w:w="80" w:type="dxa"/>
            </w:tcMar>
            <w:vAlign w:val="center"/>
          </w:tcPr>
          <w:p w14:paraId="210B82AF" w14:textId="77777777" w:rsidR="00726FCE" w:rsidRPr="0030476B" w:rsidRDefault="00726FCE" w:rsidP="005275BE">
            <w:pPr>
              <w:pStyle w:val="Body"/>
              <w:widowControl/>
              <w:jc w:val="center"/>
              <w:rPr>
                <w:rFonts w:asciiTheme="majorBidi" w:hAnsiTheme="majorBidi" w:cstheme="majorBidi"/>
                <w:sz w:val="24"/>
                <w:szCs w:val="24"/>
              </w:rPr>
            </w:pPr>
            <w:r>
              <w:rPr>
                <w:rFonts w:asciiTheme="majorBidi" w:hAnsiTheme="majorBidi" w:cstheme="majorBidi"/>
                <w:sz w:val="24"/>
                <w:szCs w:val="24"/>
              </w:rPr>
              <w:t>Moldova</w:t>
            </w:r>
          </w:p>
        </w:tc>
        <w:tc>
          <w:tcPr>
            <w:tcW w:w="1121" w:type="dxa"/>
            <w:tcMar>
              <w:top w:w="80" w:type="dxa"/>
              <w:left w:w="80" w:type="dxa"/>
              <w:bottom w:w="80" w:type="dxa"/>
              <w:right w:w="80" w:type="dxa"/>
            </w:tcMar>
            <w:vAlign w:val="center"/>
          </w:tcPr>
          <w:p w14:paraId="51A140AD" w14:textId="77777777" w:rsidR="00726FCE" w:rsidRPr="00B8231B" w:rsidRDefault="00726FCE" w:rsidP="005275BE">
            <w:pPr>
              <w:pStyle w:val="Body"/>
              <w:widowControl/>
              <w:jc w:val="center"/>
              <w:rPr>
                <w:rFonts w:asciiTheme="majorBidi" w:hAnsiTheme="majorBidi" w:cstheme="majorBidi"/>
                <w:sz w:val="24"/>
                <w:szCs w:val="24"/>
              </w:rPr>
            </w:pPr>
            <w:r>
              <w:rPr>
                <w:rFonts w:asciiTheme="majorBidi" w:hAnsiTheme="majorBidi" w:cstheme="majorBidi"/>
                <w:sz w:val="24"/>
                <w:szCs w:val="24"/>
              </w:rPr>
              <w:t>8.3</w:t>
            </w:r>
          </w:p>
        </w:tc>
        <w:tc>
          <w:tcPr>
            <w:tcW w:w="1955" w:type="dxa"/>
            <w:tcMar>
              <w:top w:w="80" w:type="dxa"/>
              <w:left w:w="80" w:type="dxa"/>
              <w:bottom w:w="80" w:type="dxa"/>
              <w:right w:w="80" w:type="dxa"/>
            </w:tcMar>
            <w:vAlign w:val="center"/>
          </w:tcPr>
          <w:p w14:paraId="323B032B" w14:textId="0A9D1327" w:rsidR="00726FCE" w:rsidRPr="0030476B" w:rsidRDefault="00726FCE" w:rsidP="005275BE">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A62CA3">
              <w:rPr>
                <w:rFonts w:asciiTheme="majorBidi" w:hAnsiTheme="majorBidi" w:cstheme="majorBidi"/>
                <w:sz w:val="24"/>
                <w:szCs w:val="24"/>
              </w:rPr>
              <w:t>2025</w:t>
            </w:r>
          </w:p>
        </w:tc>
        <w:tc>
          <w:tcPr>
            <w:tcW w:w="1941" w:type="dxa"/>
            <w:tcMar>
              <w:top w:w="80" w:type="dxa"/>
              <w:left w:w="80" w:type="dxa"/>
              <w:bottom w:w="80" w:type="dxa"/>
              <w:right w:w="80" w:type="dxa"/>
            </w:tcMar>
            <w:vAlign w:val="center"/>
          </w:tcPr>
          <w:p w14:paraId="1CF545B1" w14:textId="619A25E8" w:rsidR="00726FCE" w:rsidRPr="0030476B" w:rsidRDefault="00726FCE" w:rsidP="005275BE">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3F28">
              <w:rPr>
                <w:rFonts w:asciiTheme="majorBidi" w:hAnsiTheme="majorBidi" w:cstheme="majorBidi"/>
                <w:sz w:val="24"/>
                <w:szCs w:val="24"/>
              </w:rPr>
              <w:t xml:space="preserve">October </w:t>
            </w:r>
            <w:r w:rsidRPr="00A62CA3">
              <w:rPr>
                <w:rFonts w:asciiTheme="majorBidi" w:hAnsiTheme="majorBidi" w:cstheme="majorBidi"/>
                <w:sz w:val="24"/>
                <w:szCs w:val="24"/>
              </w:rPr>
              <w:t>2025</w:t>
            </w:r>
          </w:p>
        </w:tc>
        <w:tc>
          <w:tcPr>
            <w:tcW w:w="1950" w:type="dxa"/>
            <w:tcMar>
              <w:top w:w="80" w:type="dxa"/>
              <w:left w:w="80" w:type="dxa"/>
              <w:bottom w:w="80" w:type="dxa"/>
              <w:right w:w="80" w:type="dxa"/>
            </w:tcMar>
            <w:vAlign w:val="center"/>
          </w:tcPr>
          <w:p w14:paraId="087F4C34" w14:textId="35FF6DD9" w:rsidR="00726FCE" w:rsidRPr="0030476B" w:rsidRDefault="00726FCE" w:rsidP="005275BE">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3F28">
              <w:rPr>
                <w:rFonts w:asciiTheme="majorBidi" w:hAnsiTheme="majorBidi" w:cstheme="majorBidi"/>
                <w:sz w:val="24"/>
                <w:szCs w:val="24"/>
              </w:rPr>
              <w:t xml:space="preserve">March </w:t>
            </w:r>
            <w:r w:rsidR="00E126BC" w:rsidRPr="00A62CA3">
              <w:rPr>
                <w:rFonts w:asciiTheme="majorBidi" w:hAnsiTheme="majorBidi" w:cstheme="majorBidi"/>
                <w:sz w:val="24"/>
                <w:szCs w:val="24"/>
              </w:rPr>
              <w:t>202</w:t>
            </w:r>
            <w:r w:rsidR="00E126BC">
              <w:rPr>
                <w:rFonts w:asciiTheme="majorBidi" w:hAnsiTheme="majorBidi" w:cstheme="majorBidi"/>
                <w:sz w:val="24"/>
                <w:szCs w:val="24"/>
              </w:rPr>
              <w:t>6</w:t>
            </w:r>
          </w:p>
        </w:tc>
      </w:tr>
      <w:tr w:rsidR="00BF6FAC" w:rsidRPr="0030476B" w14:paraId="0C23F9FF" w14:textId="77777777" w:rsidTr="00856223">
        <w:trPr>
          <w:trHeight w:val="230"/>
          <w:jc w:val="center"/>
        </w:trPr>
        <w:tc>
          <w:tcPr>
            <w:tcW w:w="2198" w:type="dxa"/>
            <w:tcMar>
              <w:top w:w="80" w:type="dxa"/>
              <w:left w:w="80" w:type="dxa"/>
              <w:bottom w:w="80" w:type="dxa"/>
              <w:right w:w="80" w:type="dxa"/>
            </w:tcMar>
            <w:vAlign w:val="center"/>
          </w:tcPr>
          <w:p w14:paraId="66D650C1" w14:textId="005ABF61"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Serbia</w:t>
            </w:r>
          </w:p>
        </w:tc>
        <w:tc>
          <w:tcPr>
            <w:tcW w:w="1121" w:type="dxa"/>
            <w:tcMar>
              <w:top w:w="80" w:type="dxa"/>
              <w:left w:w="80" w:type="dxa"/>
              <w:bottom w:w="80" w:type="dxa"/>
              <w:right w:w="80" w:type="dxa"/>
            </w:tcMar>
            <w:vAlign w:val="center"/>
          </w:tcPr>
          <w:p w14:paraId="46E4FB44" w14:textId="45A287E1"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5.9</w:t>
            </w:r>
          </w:p>
        </w:tc>
        <w:tc>
          <w:tcPr>
            <w:tcW w:w="1955" w:type="dxa"/>
            <w:tcMar>
              <w:top w:w="80" w:type="dxa"/>
              <w:left w:w="80" w:type="dxa"/>
              <w:bottom w:w="80" w:type="dxa"/>
              <w:right w:w="80" w:type="dxa"/>
            </w:tcMar>
          </w:tcPr>
          <w:p w14:paraId="325C0E58" w14:textId="478FEECD"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109F1CAA" w14:textId="750EC537"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431B5F4E" w14:textId="642B8E44"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February 2026</w:t>
            </w:r>
          </w:p>
        </w:tc>
      </w:tr>
      <w:tr w:rsidR="00BF6FAC" w:rsidRPr="0030476B" w14:paraId="2694397C" w14:textId="77777777" w:rsidTr="00856223">
        <w:trPr>
          <w:trHeight w:val="230"/>
          <w:jc w:val="center"/>
        </w:trPr>
        <w:tc>
          <w:tcPr>
            <w:tcW w:w="2198" w:type="dxa"/>
            <w:tcMar>
              <w:top w:w="80" w:type="dxa"/>
              <w:left w:w="80" w:type="dxa"/>
              <w:bottom w:w="80" w:type="dxa"/>
              <w:right w:w="80" w:type="dxa"/>
            </w:tcMar>
            <w:vAlign w:val="center"/>
          </w:tcPr>
          <w:p w14:paraId="5B3A6A20" w14:textId="0A587A12"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Vietnam</w:t>
            </w:r>
          </w:p>
        </w:tc>
        <w:tc>
          <w:tcPr>
            <w:tcW w:w="1121" w:type="dxa"/>
            <w:tcMar>
              <w:top w:w="80" w:type="dxa"/>
              <w:left w:w="80" w:type="dxa"/>
              <w:bottom w:w="80" w:type="dxa"/>
              <w:right w:w="80" w:type="dxa"/>
            </w:tcMar>
            <w:vAlign w:val="center"/>
          </w:tcPr>
          <w:p w14:paraId="6B063A32" w14:textId="2E0E9D40" w:rsidR="00BF6FAC" w:rsidRPr="00B8231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6.2</w:t>
            </w:r>
          </w:p>
        </w:tc>
        <w:tc>
          <w:tcPr>
            <w:tcW w:w="1955" w:type="dxa"/>
            <w:tcMar>
              <w:top w:w="80" w:type="dxa"/>
              <w:left w:w="80" w:type="dxa"/>
              <w:bottom w:w="80" w:type="dxa"/>
              <w:right w:w="80" w:type="dxa"/>
            </w:tcMar>
            <w:vAlign w:val="center"/>
          </w:tcPr>
          <w:p w14:paraId="0FBC4B9F" w14:textId="5B93AAB8"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41" w:type="dxa"/>
            <w:tcMar>
              <w:top w:w="80" w:type="dxa"/>
              <w:left w:w="80" w:type="dxa"/>
              <w:bottom w:w="80" w:type="dxa"/>
              <w:right w:w="80" w:type="dxa"/>
            </w:tcMar>
            <w:vAlign w:val="center"/>
          </w:tcPr>
          <w:p w14:paraId="45ADBA19" w14:textId="3B538C9C" w:rsidR="00BF6FAC" w:rsidRPr="0030476B" w:rsidRDefault="00BF6FAC" w:rsidP="00BF6FAC">
            <w:pPr>
              <w:pStyle w:val="Body"/>
              <w:widowControl/>
              <w:spacing w:line="259" w:lineRule="auto"/>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50" w:type="dxa"/>
            <w:tcMar>
              <w:top w:w="80" w:type="dxa"/>
              <w:left w:w="80" w:type="dxa"/>
              <w:bottom w:w="80" w:type="dxa"/>
              <w:right w:w="80" w:type="dxa"/>
            </w:tcMar>
            <w:vAlign w:val="center"/>
          </w:tcPr>
          <w:p w14:paraId="34C938C9" w14:textId="0F560BB4" w:rsidR="00BF6FAC" w:rsidRPr="0030476B" w:rsidRDefault="00BF6FAC" w:rsidP="00BF6FAC">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January 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 xml:space="preserve">revised </w:t>
      </w:r>
      <w:proofErr w:type="gramStart"/>
      <w:r w:rsidRPr="00BC592F">
        <w:rPr>
          <w:b/>
          <w:bCs/>
          <w:i/>
          <w:iCs/>
        </w:rPr>
        <w:t>on a monthly basis</w:t>
      </w:r>
      <w:proofErr w:type="gramEnd"/>
      <w:r w:rsidRPr="00BC592F">
        <w:rPr>
          <w:b/>
          <w:bCs/>
          <w:i/>
          <w:iCs/>
        </w:rPr>
        <w:t xml:space="preserve"> to maintain the NTP until the next revision date</w:t>
      </w:r>
      <w:r w:rsidRPr="00BC592F">
        <w:t> </w:t>
      </w:r>
      <w:bookmarkEnd w:id="0"/>
    </w:p>
    <w:p w14:paraId="7C54CDE5" w14:textId="77777777" w:rsidR="0070317C" w:rsidRDefault="0070317C" w:rsidP="002F3E85"/>
    <w:p w14:paraId="4FACA897" w14:textId="77777777" w:rsidR="00A8394D" w:rsidRDefault="00A8394D" w:rsidP="00A8394D">
      <w:pPr>
        <w:ind w:left="360" w:hanging="360"/>
        <w:rPr>
          <w:b/>
          <w:bCs/>
          <w:u w:val="single"/>
        </w:rPr>
      </w:pPr>
    </w:p>
    <w:p w14:paraId="2CC3F69C" w14:textId="77777777" w:rsidR="002F3E85" w:rsidRPr="002F3E85" w:rsidRDefault="002F3E85" w:rsidP="002F3E85"/>
    <w:p w14:paraId="6ACECF4F" w14:textId="77777777" w:rsidR="00F062E4" w:rsidRDefault="00F062E4" w:rsidP="00F062E4">
      <w:pPr>
        <w:pStyle w:val="Heading1"/>
        <w:numPr>
          <w:ilvl w:val="0"/>
          <w:numId w:val="0"/>
        </w:numPr>
        <w:tabs>
          <w:tab w:val="clear" w:pos="270"/>
          <w:tab w:val="clear" w:pos="4680"/>
        </w:tabs>
        <w:ind w:left="720"/>
        <w:rPr>
          <w:u w:val="single"/>
          <w:lang w:val="en-US"/>
        </w:rPr>
      </w:pPr>
    </w:p>
    <w:p w14:paraId="1A08C979" w14:textId="31B0E85C" w:rsidR="00492A12" w:rsidRDefault="00492A12" w:rsidP="00681EC9">
      <w:pPr>
        <w:pStyle w:val="Heading1"/>
        <w:tabs>
          <w:tab w:val="clear" w:pos="270"/>
          <w:tab w:val="clear" w:pos="4680"/>
        </w:tabs>
        <w:ind w:left="720" w:hanging="720"/>
        <w:rPr>
          <w:u w:val="single"/>
          <w:lang w:val="en-US"/>
        </w:rPr>
      </w:pPr>
      <w:r>
        <w:rPr>
          <w:u w:val="single"/>
          <w:lang w:val="en-US"/>
        </w:rPr>
        <w:t>W40 Measure</w:t>
      </w:r>
    </w:p>
    <w:p w14:paraId="729E78A5" w14:textId="44D5045E" w:rsidR="00FE4DB1" w:rsidRPr="003B5FFC" w:rsidRDefault="00FE4DB1" w:rsidP="00DA7C8A">
      <w:pPr>
        <w:pStyle w:val="ListParagraph"/>
        <w:tabs>
          <w:tab w:val="clear" w:pos="360"/>
          <w:tab w:val="num" w:pos="0"/>
        </w:tabs>
        <w:ind w:left="0" w:firstLine="0"/>
        <w:rPr>
          <w:rFonts w:asciiTheme="majorBidi" w:hAnsiTheme="majorBidi" w:cstheme="majorBidi"/>
        </w:rPr>
      </w:pPr>
      <w:r w:rsidRPr="003B5FFC">
        <w:t xml:space="preserve">The waiver of the </w:t>
      </w:r>
      <w:r w:rsidRPr="003B5FFC">
        <w:rPr>
          <w:b/>
          <w:bCs/>
        </w:rPr>
        <w:t>40 per cent</w:t>
      </w:r>
      <w:r w:rsidRPr="003B5FFC">
        <w:t xml:space="preserve"> </w:t>
      </w:r>
      <w:r w:rsidR="001E3A11" w:rsidRPr="00912AB6">
        <w:t xml:space="preserve">of rent limit on rental subsidy is </w:t>
      </w:r>
      <w:r w:rsidR="001E3A11" w:rsidRPr="00B96B12">
        <w:rPr>
          <w:b/>
          <w:bCs/>
        </w:rPr>
        <w:t>no longer applicable</w:t>
      </w:r>
      <w:r w:rsidR="001E3A11" w:rsidRPr="00912AB6">
        <w:t xml:space="preserve"> for </w:t>
      </w:r>
      <w:r w:rsidR="00CB6483">
        <w:rPr>
          <w:b/>
          <w:bCs/>
        </w:rPr>
        <w:t xml:space="preserve">Eritrea </w:t>
      </w:r>
      <w:r w:rsidR="001E3A11" w:rsidRPr="00A117C8">
        <w:t>and</w:t>
      </w:r>
      <w:r w:rsidR="001E3A11">
        <w:rPr>
          <w:b/>
          <w:bCs/>
        </w:rPr>
        <w:t xml:space="preserve"> </w:t>
      </w:r>
      <w:r w:rsidR="00CB6483">
        <w:rPr>
          <w:b/>
          <w:bCs/>
        </w:rPr>
        <w:t>South Africa</w:t>
      </w:r>
      <w:r w:rsidR="001E3A11" w:rsidRPr="00912AB6">
        <w:t xml:space="preserve">, effective 1 </w:t>
      </w:r>
      <w:r w:rsidR="00CB6483">
        <w:t xml:space="preserve">September </w:t>
      </w:r>
      <w:r w:rsidRPr="003B5FFC">
        <w:t>2025</w:t>
      </w:r>
      <w:r w:rsidR="00B93AA7" w:rsidRPr="003B5FFC">
        <w:t>.</w:t>
      </w:r>
    </w:p>
    <w:p w14:paraId="4C571077" w14:textId="75A9BF65" w:rsidR="007050B8" w:rsidRPr="00202AD4" w:rsidRDefault="007050B8" w:rsidP="007050B8">
      <w:pPr>
        <w:pStyle w:val="ListParagraph"/>
        <w:tabs>
          <w:tab w:val="clear" w:pos="360"/>
          <w:tab w:val="num" w:pos="0"/>
        </w:tabs>
        <w:ind w:left="0" w:firstLine="0"/>
        <w:rPr>
          <w:rFonts w:asciiTheme="majorBidi" w:hAnsiTheme="majorBidi" w:cstheme="majorBidi"/>
        </w:rPr>
      </w:pPr>
      <w:r w:rsidRPr="003B5FFC">
        <w:t xml:space="preserve">The waiver of the </w:t>
      </w:r>
      <w:r w:rsidRPr="003B5FFC">
        <w:rPr>
          <w:b/>
          <w:bCs/>
        </w:rPr>
        <w:t>40 per cent</w:t>
      </w:r>
      <w:r w:rsidRPr="003B5FFC">
        <w:t xml:space="preserve"> </w:t>
      </w:r>
      <w:r w:rsidRPr="00912AB6">
        <w:t xml:space="preserve">of rent limit on rental subsidy is </w:t>
      </w:r>
      <w:r w:rsidRPr="00B96B12">
        <w:rPr>
          <w:b/>
          <w:bCs/>
        </w:rPr>
        <w:t>no</w:t>
      </w:r>
      <w:r w:rsidR="00B96B12" w:rsidRPr="00B96B12">
        <w:rPr>
          <w:b/>
          <w:bCs/>
        </w:rPr>
        <w:t>w</w:t>
      </w:r>
      <w:r w:rsidRPr="00B96B12">
        <w:rPr>
          <w:b/>
          <w:bCs/>
        </w:rPr>
        <w:t xml:space="preserve"> applicable</w:t>
      </w:r>
      <w:r w:rsidRPr="00912AB6">
        <w:t xml:space="preserve"> for </w:t>
      </w:r>
      <w:r w:rsidR="00B712CE" w:rsidRPr="001F5FA0">
        <w:rPr>
          <w:b/>
          <w:bCs/>
          <w:snapToGrid w:val="0"/>
          <w:color w:val="000000"/>
          <w:lang w:eastAsia="zh-CN"/>
        </w:rPr>
        <w:t>Türkiye, Ankara</w:t>
      </w:r>
      <w:r w:rsidRPr="00912AB6">
        <w:t xml:space="preserve">, effective 1 </w:t>
      </w:r>
      <w:r>
        <w:t xml:space="preserve">September </w:t>
      </w:r>
      <w:r w:rsidRPr="003B5FFC">
        <w:t>2025.</w:t>
      </w:r>
    </w:p>
    <w:p w14:paraId="3D2C0BEC" w14:textId="77777777" w:rsidR="00202AD4" w:rsidRPr="00D200F9" w:rsidRDefault="00202AD4" w:rsidP="00202AD4">
      <w:pPr>
        <w:pStyle w:val="ListParagraph"/>
        <w:numPr>
          <w:ilvl w:val="0"/>
          <w:numId w:val="0"/>
        </w:numPr>
        <w:rPr>
          <w:rFonts w:asciiTheme="majorBidi" w:hAnsiTheme="majorBidi" w:cstheme="majorBidi"/>
        </w:rPr>
      </w:pPr>
    </w:p>
    <w:p w14:paraId="2ABA4004" w14:textId="065C9528" w:rsidR="002C6232" w:rsidRDefault="00202AD4" w:rsidP="002C6232">
      <w:pPr>
        <w:pStyle w:val="Heading1"/>
        <w:tabs>
          <w:tab w:val="clear" w:pos="270"/>
          <w:tab w:val="clear" w:pos="4680"/>
        </w:tabs>
        <w:ind w:left="720" w:hanging="720"/>
        <w:rPr>
          <w:u w:val="single"/>
          <w:lang w:val="en-US"/>
        </w:rPr>
      </w:pPr>
      <w:r w:rsidRPr="00202AD4">
        <w:rPr>
          <w:snapToGrid w:val="0"/>
          <w:color w:val="000000"/>
          <w:u w:val="single"/>
          <w:lang w:val="en-US" w:eastAsia="zh-CN"/>
        </w:rPr>
        <w:t>Revised post adjustment multipliers and rental subsidy thresholds for linked duty stations</w:t>
      </w:r>
    </w:p>
    <w:p w14:paraId="128BD6BB" w14:textId="6EE2BE60" w:rsidR="00042E24" w:rsidRPr="00CB36CA" w:rsidRDefault="00042E24" w:rsidP="002C6232">
      <w:pPr>
        <w:pStyle w:val="ListParagraph"/>
        <w:tabs>
          <w:tab w:val="clear" w:pos="360"/>
          <w:tab w:val="num" w:pos="0"/>
        </w:tabs>
        <w:ind w:left="0" w:firstLine="0"/>
        <w:rPr>
          <w:rFonts w:asciiTheme="majorBidi" w:hAnsiTheme="majorBidi" w:cstheme="majorBidi"/>
        </w:rPr>
      </w:pPr>
      <w:r w:rsidRPr="00F11536">
        <w:rPr>
          <w:snapToGrid w:val="0"/>
          <w:color w:val="000000"/>
          <w:lang w:eastAsia="zh-CN"/>
        </w:rPr>
        <w:t>The revised post adjustment multiplier</w:t>
      </w:r>
      <w:r>
        <w:rPr>
          <w:snapToGrid w:val="0"/>
          <w:color w:val="000000"/>
          <w:lang w:eastAsia="zh-CN"/>
        </w:rPr>
        <w:t xml:space="preserve">s </w:t>
      </w:r>
      <w:r w:rsidRPr="00E24D33">
        <w:rPr>
          <w:snapToGrid w:val="0"/>
          <w:color w:val="000000"/>
          <w:lang w:eastAsia="zh-CN"/>
        </w:rPr>
        <w:t xml:space="preserve">and applicable rental subsidy thresholds </w:t>
      </w:r>
      <w:r w:rsidRPr="00F11536">
        <w:rPr>
          <w:snapToGrid w:val="0"/>
          <w:color w:val="000000"/>
          <w:lang w:eastAsia="zh-CN"/>
        </w:rPr>
        <w:t>for the following duty station</w:t>
      </w:r>
      <w:r>
        <w:rPr>
          <w:snapToGrid w:val="0"/>
          <w:color w:val="000000"/>
          <w:lang w:eastAsia="zh-CN"/>
        </w:rPr>
        <w:t>s ha</w:t>
      </w:r>
      <w:r w:rsidRPr="00F11536">
        <w:rPr>
          <w:snapToGrid w:val="0"/>
          <w:color w:val="000000"/>
          <w:lang w:eastAsia="zh-CN"/>
        </w:rPr>
        <w:t xml:space="preserve">ve been established, effective 1 </w:t>
      </w:r>
      <w:r>
        <w:rPr>
          <w:snapToGrid w:val="0"/>
          <w:color w:val="000000"/>
          <w:lang w:eastAsia="zh-CN"/>
        </w:rPr>
        <w:t xml:space="preserve">September </w:t>
      </w:r>
      <w:r w:rsidRPr="00F11536">
        <w:rPr>
          <w:snapToGrid w:val="0"/>
          <w:color w:val="000000"/>
          <w:lang w:eastAsia="zh-CN"/>
        </w:rPr>
        <w:t xml:space="preserve">2025 as listed in Table </w:t>
      </w:r>
      <w:r w:rsidR="00073A9C">
        <w:rPr>
          <w:snapToGrid w:val="0"/>
          <w:color w:val="000000"/>
          <w:lang w:eastAsia="zh-CN"/>
        </w:rPr>
        <w:t>3</w:t>
      </w:r>
      <w:r w:rsidRPr="00F11536">
        <w:rPr>
          <w:snapToGrid w:val="0"/>
          <w:color w:val="000000"/>
          <w:lang w:eastAsia="zh-CN"/>
        </w:rPr>
        <w:t>, based on the new cost-of-living survey</w:t>
      </w:r>
      <w:r>
        <w:rPr>
          <w:snapToGrid w:val="0"/>
          <w:color w:val="000000"/>
          <w:lang w:eastAsia="zh-CN"/>
        </w:rPr>
        <w:t>s</w:t>
      </w:r>
      <w:r w:rsidRPr="00F11536">
        <w:rPr>
          <w:snapToGrid w:val="0"/>
          <w:color w:val="000000"/>
          <w:lang w:eastAsia="zh-CN"/>
        </w:rPr>
        <w:t>, to which th</w:t>
      </w:r>
      <w:r>
        <w:rPr>
          <w:snapToGrid w:val="0"/>
          <w:color w:val="000000"/>
          <w:lang w:eastAsia="zh-CN"/>
        </w:rPr>
        <w:t>ese</w:t>
      </w:r>
      <w:r w:rsidRPr="00F11536">
        <w:rPr>
          <w:snapToGrid w:val="0"/>
          <w:color w:val="000000"/>
          <w:lang w:eastAsia="zh-CN"/>
        </w:rPr>
        <w:t xml:space="preserve"> duty station</w:t>
      </w:r>
      <w:r>
        <w:rPr>
          <w:snapToGrid w:val="0"/>
          <w:color w:val="000000"/>
          <w:lang w:eastAsia="zh-CN"/>
        </w:rPr>
        <w:t>s are</w:t>
      </w:r>
      <w:r w:rsidRPr="00F11536">
        <w:rPr>
          <w:snapToGrid w:val="0"/>
          <w:color w:val="000000"/>
          <w:lang w:eastAsia="zh-CN"/>
        </w:rPr>
        <w:t xml:space="preserve"> linked for purposes of post adjustment</w:t>
      </w:r>
      <w:r>
        <w:rPr>
          <w:snapToGrid w:val="0"/>
          <w:color w:val="000000"/>
          <w:lang w:eastAsia="zh-CN"/>
        </w:rPr>
        <w:t>.</w:t>
      </w:r>
    </w:p>
    <w:p w14:paraId="66790AC9" w14:textId="18A51D80" w:rsidR="00CB36CA" w:rsidRPr="006D56BB" w:rsidRDefault="00CB36CA" w:rsidP="006D56BB">
      <w:pPr>
        <w:pStyle w:val="ListParagraph"/>
        <w:numPr>
          <w:ilvl w:val="0"/>
          <w:numId w:val="0"/>
        </w:numPr>
        <w:ind w:left="360"/>
        <w:jc w:val="center"/>
        <w:rPr>
          <w:b/>
          <w:bCs/>
          <w:snapToGrid w:val="0"/>
          <w:u w:val="single"/>
          <w:lang w:eastAsia="zh-CN"/>
        </w:rPr>
      </w:pPr>
      <w:r w:rsidRPr="007949AB">
        <w:rPr>
          <w:b/>
          <w:bCs/>
          <w:lang w:eastAsia="zh-CN"/>
        </w:rPr>
        <w:t xml:space="preserve">Table </w:t>
      </w:r>
      <w:r w:rsidR="007949AB" w:rsidRPr="007949AB">
        <w:rPr>
          <w:b/>
          <w:bCs/>
          <w:lang w:eastAsia="zh-CN"/>
        </w:rPr>
        <w:t>3</w:t>
      </w:r>
      <w:r w:rsidR="006D56BB">
        <w:rPr>
          <w:b/>
          <w:bCs/>
          <w:lang w:eastAsia="zh-CN"/>
        </w:rPr>
        <w:t>:</w:t>
      </w:r>
      <w:r w:rsidRPr="007949AB">
        <w:rPr>
          <w:b/>
          <w:bCs/>
          <w:lang w:eastAsia="zh-CN"/>
        </w:rPr>
        <w:t> </w:t>
      </w:r>
      <w:r w:rsidRPr="007949AB">
        <w:rPr>
          <w:b/>
          <w:bCs/>
          <w:u w:val="single"/>
          <w:lang w:eastAsia="zh-CN"/>
        </w:rPr>
        <w:t>Revised post adjustment multipliers and rental subsidy thresholds for linked duty</w:t>
      </w:r>
      <w:r w:rsidRPr="007949AB">
        <w:rPr>
          <w:b/>
          <w:bCs/>
          <w:snapToGrid w:val="0"/>
          <w:u w:val="single"/>
          <w:lang w:eastAsia="zh-CN"/>
        </w:rPr>
        <w:t xml:space="preserve"> stations</w:t>
      </w:r>
    </w:p>
    <w:tbl>
      <w:tblPr>
        <w:tblW w:w="9240" w:type="dxa"/>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shd w:val="clear" w:color="auto" w:fill="CED7E7"/>
        <w:tblCellMar>
          <w:left w:w="0" w:type="dxa"/>
          <w:right w:w="0" w:type="dxa"/>
        </w:tblCellMar>
        <w:tblLook w:val="04A0" w:firstRow="1" w:lastRow="0" w:firstColumn="1" w:lastColumn="0" w:noHBand="0" w:noVBand="1"/>
      </w:tblPr>
      <w:tblGrid>
        <w:gridCol w:w="2163"/>
        <w:gridCol w:w="2035"/>
        <w:gridCol w:w="1428"/>
        <w:gridCol w:w="1804"/>
        <w:gridCol w:w="1810"/>
      </w:tblGrid>
      <w:tr w:rsidR="00CB36CA" w:rsidRPr="00F11536" w14:paraId="08BB0E1A" w14:textId="77777777" w:rsidTr="003205A7">
        <w:trPr>
          <w:trHeight w:val="857"/>
        </w:trPr>
        <w:tc>
          <w:tcPr>
            <w:tcW w:w="2163" w:type="dxa"/>
            <w:vMerge w:val="restart"/>
            <w:vAlign w:val="center"/>
            <w:hideMark/>
          </w:tcPr>
          <w:p w14:paraId="4C9FA0ED" w14:textId="77777777" w:rsidR="00CB36CA" w:rsidRPr="003A514E" w:rsidRDefault="00CB36CA" w:rsidP="003205A7">
            <w:pPr>
              <w:widowControl w:val="0"/>
              <w:jc w:val="center"/>
              <w:textAlignment w:val="baseline"/>
              <w:rPr>
                <w:snapToGrid w:val="0"/>
                <w:color w:val="000000"/>
                <w:sz w:val="22"/>
                <w:szCs w:val="22"/>
                <w:lang w:eastAsia="zh-CN"/>
              </w:rPr>
            </w:pPr>
            <w:r w:rsidRPr="003A514E">
              <w:rPr>
                <w:b/>
                <w:bCs/>
                <w:snapToGrid w:val="0"/>
                <w:color w:val="000000"/>
                <w:sz w:val="22"/>
                <w:szCs w:val="22"/>
                <w:lang w:eastAsia="zh-CN"/>
              </w:rPr>
              <w:t>DUTY STATION</w:t>
            </w:r>
          </w:p>
        </w:tc>
        <w:tc>
          <w:tcPr>
            <w:tcW w:w="2035" w:type="dxa"/>
            <w:vMerge w:val="restart"/>
            <w:vAlign w:val="center"/>
            <w:hideMark/>
          </w:tcPr>
          <w:p w14:paraId="22ED911F" w14:textId="77777777" w:rsidR="00CB36CA" w:rsidRPr="003A514E" w:rsidRDefault="00CB36CA" w:rsidP="003205A7">
            <w:pPr>
              <w:widowControl w:val="0"/>
              <w:jc w:val="center"/>
              <w:textAlignment w:val="baseline"/>
              <w:rPr>
                <w:snapToGrid w:val="0"/>
                <w:color w:val="000000"/>
                <w:sz w:val="22"/>
                <w:szCs w:val="22"/>
                <w:lang w:eastAsia="zh-CN"/>
              </w:rPr>
            </w:pPr>
            <w:r w:rsidRPr="003A514E">
              <w:rPr>
                <w:b/>
                <w:bCs/>
                <w:snapToGrid w:val="0"/>
                <w:color w:val="000000"/>
                <w:sz w:val="22"/>
                <w:szCs w:val="22"/>
                <w:lang w:eastAsia="zh-CN"/>
              </w:rPr>
              <w:t>REFERENCE DUTY STATION</w:t>
            </w:r>
          </w:p>
        </w:tc>
        <w:tc>
          <w:tcPr>
            <w:tcW w:w="1428" w:type="dxa"/>
            <w:vMerge w:val="restart"/>
            <w:vAlign w:val="center"/>
            <w:hideMark/>
          </w:tcPr>
          <w:p w14:paraId="0EE510C1" w14:textId="77777777" w:rsidR="00CB36CA" w:rsidRPr="003A514E" w:rsidRDefault="00CB36CA" w:rsidP="003205A7">
            <w:pPr>
              <w:widowControl w:val="0"/>
              <w:jc w:val="center"/>
              <w:textAlignment w:val="baseline"/>
              <w:rPr>
                <w:snapToGrid w:val="0"/>
                <w:color w:val="000000"/>
                <w:sz w:val="22"/>
                <w:szCs w:val="22"/>
                <w:lang w:eastAsia="zh-CN"/>
              </w:rPr>
            </w:pPr>
            <w:r w:rsidRPr="003A514E">
              <w:rPr>
                <w:b/>
                <w:bCs/>
                <w:snapToGrid w:val="0"/>
                <w:color w:val="000000"/>
                <w:sz w:val="22"/>
                <w:szCs w:val="22"/>
                <w:lang w:eastAsia="zh-CN"/>
              </w:rPr>
              <w:t>MULTIPLIER</w:t>
            </w:r>
          </w:p>
        </w:tc>
        <w:tc>
          <w:tcPr>
            <w:tcW w:w="3614" w:type="dxa"/>
            <w:gridSpan w:val="2"/>
            <w:vAlign w:val="center"/>
          </w:tcPr>
          <w:p w14:paraId="04C08253" w14:textId="77777777" w:rsidR="00CB36CA" w:rsidRDefault="00CB36CA" w:rsidP="003205A7">
            <w:pPr>
              <w:widowControl w:val="0"/>
              <w:jc w:val="center"/>
              <w:textAlignment w:val="baseline"/>
              <w:rPr>
                <w:b/>
                <w:bCs/>
                <w:sz w:val="22"/>
                <w:szCs w:val="22"/>
              </w:rPr>
            </w:pPr>
            <w:r w:rsidRPr="003A514E">
              <w:rPr>
                <w:b/>
                <w:bCs/>
                <w:sz w:val="22"/>
                <w:szCs w:val="22"/>
              </w:rPr>
              <w:t xml:space="preserve">RENTAL SUBSIDY THRESHOLDS </w:t>
            </w:r>
          </w:p>
          <w:p w14:paraId="68546532" w14:textId="77777777" w:rsidR="00CB36CA" w:rsidRPr="003A514E" w:rsidRDefault="00CB36CA" w:rsidP="003205A7">
            <w:pPr>
              <w:widowControl w:val="0"/>
              <w:jc w:val="center"/>
              <w:textAlignment w:val="baseline"/>
              <w:rPr>
                <w:b/>
                <w:bCs/>
                <w:snapToGrid w:val="0"/>
                <w:color w:val="000000"/>
                <w:sz w:val="22"/>
                <w:szCs w:val="22"/>
                <w:lang w:eastAsia="ko-KR"/>
              </w:rPr>
            </w:pPr>
            <w:r w:rsidRPr="003A514E">
              <w:rPr>
                <w:b/>
                <w:bCs/>
                <w:sz w:val="22"/>
                <w:szCs w:val="22"/>
              </w:rPr>
              <w:t>(PER CENT</w:t>
            </w:r>
            <w:r w:rsidRPr="003A514E">
              <w:rPr>
                <w:b/>
                <w:bCs/>
                <w:sz w:val="22"/>
                <w:szCs w:val="22"/>
                <w:lang w:eastAsia="ko-KR"/>
              </w:rPr>
              <w:t>)</w:t>
            </w:r>
          </w:p>
        </w:tc>
      </w:tr>
      <w:tr w:rsidR="00CB36CA" w:rsidRPr="00F11536" w14:paraId="2872A3CB" w14:textId="77777777" w:rsidTr="003205A7">
        <w:trPr>
          <w:trHeight w:val="857"/>
        </w:trPr>
        <w:tc>
          <w:tcPr>
            <w:tcW w:w="2163" w:type="dxa"/>
            <w:vMerge/>
            <w:vAlign w:val="center"/>
          </w:tcPr>
          <w:p w14:paraId="0B18B43F" w14:textId="77777777" w:rsidR="00CB36CA" w:rsidRPr="003A514E" w:rsidRDefault="00CB36CA" w:rsidP="003205A7">
            <w:pPr>
              <w:widowControl w:val="0"/>
              <w:jc w:val="center"/>
              <w:textAlignment w:val="baseline"/>
              <w:rPr>
                <w:b/>
                <w:bCs/>
                <w:snapToGrid w:val="0"/>
                <w:color w:val="000000"/>
                <w:sz w:val="22"/>
                <w:szCs w:val="22"/>
                <w:lang w:eastAsia="zh-CN"/>
              </w:rPr>
            </w:pPr>
          </w:p>
        </w:tc>
        <w:tc>
          <w:tcPr>
            <w:tcW w:w="2035" w:type="dxa"/>
            <w:vMerge/>
            <w:vAlign w:val="center"/>
          </w:tcPr>
          <w:p w14:paraId="4DC77C39" w14:textId="77777777" w:rsidR="00CB36CA" w:rsidRPr="003A514E" w:rsidRDefault="00CB36CA" w:rsidP="003205A7">
            <w:pPr>
              <w:widowControl w:val="0"/>
              <w:jc w:val="center"/>
              <w:textAlignment w:val="baseline"/>
              <w:rPr>
                <w:b/>
                <w:bCs/>
                <w:snapToGrid w:val="0"/>
                <w:color w:val="000000"/>
                <w:sz w:val="22"/>
                <w:szCs w:val="22"/>
                <w:lang w:eastAsia="zh-CN"/>
              </w:rPr>
            </w:pPr>
          </w:p>
        </w:tc>
        <w:tc>
          <w:tcPr>
            <w:tcW w:w="1428" w:type="dxa"/>
            <w:vMerge/>
            <w:vAlign w:val="center"/>
          </w:tcPr>
          <w:p w14:paraId="78F57E68" w14:textId="77777777" w:rsidR="00CB36CA" w:rsidRPr="003A514E" w:rsidRDefault="00CB36CA" w:rsidP="003205A7">
            <w:pPr>
              <w:widowControl w:val="0"/>
              <w:jc w:val="center"/>
              <w:textAlignment w:val="baseline"/>
              <w:rPr>
                <w:b/>
                <w:bCs/>
                <w:snapToGrid w:val="0"/>
                <w:color w:val="000000"/>
                <w:sz w:val="22"/>
                <w:szCs w:val="22"/>
                <w:lang w:eastAsia="zh-CN"/>
              </w:rPr>
            </w:pPr>
          </w:p>
        </w:tc>
        <w:tc>
          <w:tcPr>
            <w:tcW w:w="1804" w:type="dxa"/>
            <w:vAlign w:val="center"/>
          </w:tcPr>
          <w:p w14:paraId="7CFF449A" w14:textId="77777777" w:rsidR="00CB36CA" w:rsidRPr="003A514E" w:rsidRDefault="00CB36CA" w:rsidP="003205A7">
            <w:pPr>
              <w:widowControl w:val="0"/>
              <w:jc w:val="center"/>
              <w:textAlignment w:val="baseline"/>
              <w:rPr>
                <w:b/>
                <w:bCs/>
                <w:snapToGrid w:val="0"/>
                <w:color w:val="000000"/>
                <w:sz w:val="22"/>
                <w:szCs w:val="22"/>
                <w:lang w:eastAsia="zh-CN"/>
              </w:rPr>
            </w:pPr>
            <w:r w:rsidRPr="003A514E">
              <w:rPr>
                <w:b/>
                <w:bCs/>
                <w:sz w:val="22"/>
                <w:szCs w:val="22"/>
                <w:u w:val="single"/>
              </w:rPr>
              <w:t>With</w:t>
            </w:r>
            <w:r w:rsidRPr="003A514E">
              <w:rPr>
                <w:b/>
                <w:bCs/>
                <w:sz w:val="22"/>
                <w:szCs w:val="22"/>
              </w:rPr>
              <w:t xml:space="preserve"> Spouse/Single Parent Allowance</w:t>
            </w:r>
          </w:p>
        </w:tc>
        <w:tc>
          <w:tcPr>
            <w:tcW w:w="1810" w:type="dxa"/>
            <w:vAlign w:val="center"/>
          </w:tcPr>
          <w:p w14:paraId="67F7CCA4" w14:textId="77777777" w:rsidR="00CB36CA" w:rsidRPr="003A514E" w:rsidRDefault="00CB36CA" w:rsidP="003205A7">
            <w:pPr>
              <w:widowControl w:val="0"/>
              <w:jc w:val="center"/>
              <w:textAlignment w:val="baseline"/>
              <w:rPr>
                <w:b/>
                <w:bCs/>
                <w:snapToGrid w:val="0"/>
                <w:color w:val="000000"/>
                <w:sz w:val="22"/>
                <w:szCs w:val="22"/>
                <w:lang w:eastAsia="zh-CN"/>
              </w:rPr>
            </w:pPr>
            <w:r w:rsidRPr="003A514E">
              <w:rPr>
                <w:b/>
                <w:bCs/>
                <w:sz w:val="22"/>
                <w:szCs w:val="22"/>
                <w:u w:val="single"/>
              </w:rPr>
              <w:t>Without</w:t>
            </w:r>
            <w:r w:rsidRPr="003A514E">
              <w:rPr>
                <w:b/>
                <w:bCs/>
                <w:sz w:val="22"/>
                <w:szCs w:val="22"/>
              </w:rPr>
              <w:t xml:space="preserve"> Spouse/Single Parent Allowance</w:t>
            </w:r>
          </w:p>
        </w:tc>
      </w:tr>
      <w:tr w:rsidR="00CB36CA" w:rsidRPr="00F11536" w14:paraId="13CB79F0" w14:textId="77777777" w:rsidTr="003205A7">
        <w:trPr>
          <w:trHeight w:val="670"/>
        </w:trPr>
        <w:tc>
          <w:tcPr>
            <w:tcW w:w="2163" w:type="dxa"/>
            <w:vAlign w:val="center"/>
          </w:tcPr>
          <w:p w14:paraId="51027205" w14:textId="77777777" w:rsidR="00CB36CA" w:rsidRPr="00EF3976" w:rsidRDefault="00CB36CA" w:rsidP="003205A7">
            <w:pPr>
              <w:widowControl w:val="0"/>
              <w:jc w:val="center"/>
              <w:textAlignment w:val="baseline"/>
              <w:rPr>
                <w:snapToGrid w:val="0"/>
              </w:rPr>
            </w:pPr>
            <w:r w:rsidRPr="00AA09AB">
              <w:t>Lebanon</w:t>
            </w:r>
          </w:p>
        </w:tc>
        <w:tc>
          <w:tcPr>
            <w:tcW w:w="2035" w:type="dxa"/>
            <w:vAlign w:val="center"/>
          </w:tcPr>
          <w:p w14:paraId="65DD0A66" w14:textId="77777777" w:rsidR="00CB36CA" w:rsidRPr="007A46D7" w:rsidRDefault="00CB36CA" w:rsidP="003205A7">
            <w:pPr>
              <w:widowControl w:val="0"/>
              <w:jc w:val="center"/>
              <w:textAlignment w:val="baseline"/>
              <w:rPr>
                <w:snapToGrid w:val="0"/>
              </w:rPr>
            </w:pPr>
            <w:r w:rsidRPr="00C10CEC">
              <w:rPr>
                <w:snapToGrid w:val="0"/>
              </w:rPr>
              <w:t xml:space="preserve">Jerusalem and </w:t>
            </w:r>
            <w:r w:rsidRPr="004342A3">
              <w:rPr>
                <w:b/>
                <w:bCs/>
                <w:snapToGrid w:val="0"/>
              </w:rPr>
              <w:t>Türkiye, Istanbul</w:t>
            </w:r>
          </w:p>
        </w:tc>
        <w:tc>
          <w:tcPr>
            <w:tcW w:w="1428" w:type="dxa"/>
            <w:vAlign w:val="center"/>
          </w:tcPr>
          <w:p w14:paraId="6BE4CA10" w14:textId="1E938D90" w:rsidR="00CB36CA" w:rsidRPr="00EF3976" w:rsidRDefault="00CB36CA" w:rsidP="003205A7">
            <w:pPr>
              <w:widowControl w:val="0"/>
              <w:jc w:val="center"/>
              <w:textAlignment w:val="baseline"/>
              <w:rPr>
                <w:snapToGrid w:val="0"/>
                <w:color w:val="000000"/>
                <w:lang w:eastAsia="zh-CN"/>
              </w:rPr>
            </w:pPr>
            <w:r>
              <w:rPr>
                <w:snapToGrid w:val="0"/>
                <w:color w:val="000000"/>
                <w:lang w:eastAsia="zh-CN"/>
              </w:rPr>
              <w:t>5</w:t>
            </w:r>
            <w:r w:rsidR="00F41B76">
              <w:rPr>
                <w:snapToGrid w:val="0"/>
                <w:color w:val="000000"/>
                <w:lang w:eastAsia="zh-CN"/>
              </w:rPr>
              <w:t>1</w:t>
            </w:r>
            <w:r>
              <w:rPr>
                <w:snapToGrid w:val="0"/>
                <w:color w:val="000000"/>
                <w:lang w:eastAsia="zh-CN"/>
              </w:rPr>
              <w:t>.8</w:t>
            </w:r>
          </w:p>
        </w:tc>
        <w:tc>
          <w:tcPr>
            <w:tcW w:w="1804" w:type="dxa"/>
            <w:vAlign w:val="center"/>
          </w:tcPr>
          <w:p w14:paraId="4328ADF1" w14:textId="5E3E81A3" w:rsidR="00CB36CA" w:rsidRPr="00EF3976" w:rsidRDefault="00CB36CA" w:rsidP="003205A7">
            <w:pPr>
              <w:widowControl w:val="0"/>
              <w:jc w:val="center"/>
              <w:textAlignment w:val="baseline"/>
              <w:rPr>
                <w:snapToGrid w:val="0"/>
              </w:rPr>
            </w:pPr>
            <w:r>
              <w:rPr>
                <w:snapToGrid w:val="0"/>
              </w:rPr>
              <w:t>2</w:t>
            </w:r>
            <w:r w:rsidR="00184ACC">
              <w:rPr>
                <w:snapToGrid w:val="0"/>
              </w:rPr>
              <w:t>3</w:t>
            </w:r>
          </w:p>
        </w:tc>
        <w:tc>
          <w:tcPr>
            <w:tcW w:w="1810" w:type="dxa"/>
            <w:vAlign w:val="center"/>
          </w:tcPr>
          <w:p w14:paraId="0AA5C035" w14:textId="011933FF" w:rsidR="00CB36CA" w:rsidRPr="00EF3976" w:rsidRDefault="00CB36CA" w:rsidP="003205A7">
            <w:pPr>
              <w:widowControl w:val="0"/>
              <w:jc w:val="center"/>
              <w:textAlignment w:val="baseline"/>
              <w:rPr>
                <w:snapToGrid w:val="0"/>
              </w:rPr>
            </w:pPr>
            <w:r>
              <w:rPr>
                <w:snapToGrid w:val="0"/>
              </w:rPr>
              <w:t>2</w:t>
            </w:r>
            <w:r w:rsidR="00E15B32">
              <w:rPr>
                <w:snapToGrid w:val="0"/>
              </w:rPr>
              <w:t>4</w:t>
            </w:r>
          </w:p>
        </w:tc>
      </w:tr>
      <w:tr w:rsidR="00CB36CA" w:rsidRPr="00F11536" w14:paraId="2BAE8265" w14:textId="77777777" w:rsidTr="003205A7">
        <w:trPr>
          <w:trHeight w:val="670"/>
        </w:trPr>
        <w:tc>
          <w:tcPr>
            <w:tcW w:w="2163" w:type="dxa"/>
            <w:vAlign w:val="center"/>
          </w:tcPr>
          <w:p w14:paraId="0011A703" w14:textId="77777777" w:rsidR="00CB36CA" w:rsidRPr="004531B0" w:rsidRDefault="00CB36CA" w:rsidP="003205A7">
            <w:pPr>
              <w:widowControl w:val="0"/>
              <w:jc w:val="center"/>
              <w:textAlignment w:val="baseline"/>
            </w:pPr>
            <w:r w:rsidRPr="00AA09AB">
              <w:t>Türkiye, Istanbul</w:t>
            </w:r>
          </w:p>
        </w:tc>
        <w:tc>
          <w:tcPr>
            <w:tcW w:w="2035" w:type="dxa"/>
            <w:vAlign w:val="center"/>
          </w:tcPr>
          <w:p w14:paraId="4040C1C2" w14:textId="77777777" w:rsidR="00CB36CA" w:rsidRPr="004342A3" w:rsidRDefault="00CB36CA" w:rsidP="003205A7">
            <w:pPr>
              <w:widowControl w:val="0"/>
              <w:jc w:val="center"/>
              <w:textAlignment w:val="baseline"/>
              <w:rPr>
                <w:b/>
                <w:bCs/>
                <w:snapToGrid w:val="0"/>
              </w:rPr>
            </w:pPr>
            <w:r w:rsidRPr="004342A3">
              <w:rPr>
                <w:b/>
                <w:bCs/>
                <w:snapToGrid w:val="0"/>
              </w:rPr>
              <w:t>Türkiye, Ankara</w:t>
            </w:r>
          </w:p>
        </w:tc>
        <w:tc>
          <w:tcPr>
            <w:tcW w:w="1428" w:type="dxa"/>
            <w:vAlign w:val="center"/>
          </w:tcPr>
          <w:p w14:paraId="0F55F4A4" w14:textId="4B613216" w:rsidR="00CB36CA" w:rsidRDefault="00CB36CA" w:rsidP="003205A7">
            <w:pPr>
              <w:widowControl w:val="0"/>
              <w:jc w:val="center"/>
              <w:textAlignment w:val="baseline"/>
              <w:rPr>
                <w:snapToGrid w:val="0"/>
                <w:color w:val="000000"/>
                <w:lang w:eastAsia="zh-CN"/>
              </w:rPr>
            </w:pPr>
            <w:r>
              <w:rPr>
                <w:snapToGrid w:val="0"/>
                <w:color w:val="000000"/>
                <w:lang w:eastAsia="zh-CN"/>
              </w:rPr>
              <w:t>4</w:t>
            </w:r>
            <w:r w:rsidR="00743389">
              <w:rPr>
                <w:snapToGrid w:val="0"/>
                <w:color w:val="000000"/>
                <w:lang w:eastAsia="zh-CN"/>
              </w:rPr>
              <w:t>4</w:t>
            </w:r>
            <w:r>
              <w:rPr>
                <w:snapToGrid w:val="0"/>
                <w:color w:val="000000"/>
                <w:lang w:eastAsia="zh-CN"/>
              </w:rPr>
              <w:t>.</w:t>
            </w:r>
            <w:r w:rsidR="00743389">
              <w:rPr>
                <w:snapToGrid w:val="0"/>
                <w:color w:val="000000"/>
                <w:lang w:eastAsia="zh-CN"/>
              </w:rPr>
              <w:t>0</w:t>
            </w:r>
          </w:p>
        </w:tc>
        <w:tc>
          <w:tcPr>
            <w:tcW w:w="1804" w:type="dxa"/>
            <w:vAlign w:val="center"/>
          </w:tcPr>
          <w:p w14:paraId="6F96EB6D" w14:textId="3A1667E6" w:rsidR="00CB36CA" w:rsidRDefault="00743389" w:rsidP="003205A7">
            <w:pPr>
              <w:widowControl w:val="0"/>
              <w:jc w:val="center"/>
              <w:textAlignment w:val="baseline"/>
              <w:rPr>
                <w:snapToGrid w:val="0"/>
              </w:rPr>
            </w:pPr>
            <w:r>
              <w:rPr>
                <w:snapToGrid w:val="0"/>
              </w:rPr>
              <w:t>20</w:t>
            </w:r>
          </w:p>
        </w:tc>
        <w:tc>
          <w:tcPr>
            <w:tcW w:w="1810" w:type="dxa"/>
            <w:vAlign w:val="center"/>
          </w:tcPr>
          <w:p w14:paraId="0BD2A91D" w14:textId="710AFE6F" w:rsidR="00CB36CA" w:rsidRDefault="00CB36CA" w:rsidP="003205A7">
            <w:pPr>
              <w:widowControl w:val="0"/>
              <w:jc w:val="center"/>
              <w:textAlignment w:val="baseline"/>
              <w:rPr>
                <w:snapToGrid w:val="0"/>
              </w:rPr>
            </w:pPr>
            <w:r>
              <w:rPr>
                <w:snapToGrid w:val="0"/>
              </w:rPr>
              <w:t>2</w:t>
            </w:r>
            <w:r w:rsidR="00743389">
              <w:rPr>
                <w:snapToGrid w:val="0"/>
              </w:rPr>
              <w:t>1</w:t>
            </w:r>
          </w:p>
        </w:tc>
      </w:tr>
      <w:tr w:rsidR="00CB36CA" w:rsidRPr="00F11536" w14:paraId="510BA55F" w14:textId="77777777" w:rsidTr="003205A7">
        <w:trPr>
          <w:trHeight w:val="670"/>
        </w:trPr>
        <w:tc>
          <w:tcPr>
            <w:tcW w:w="2163" w:type="dxa"/>
            <w:tcBorders>
              <w:bottom w:val="single" w:sz="4" w:space="0" w:color="000000"/>
            </w:tcBorders>
            <w:vAlign w:val="center"/>
          </w:tcPr>
          <w:p w14:paraId="60CD33C2" w14:textId="77777777" w:rsidR="00CB36CA" w:rsidRPr="00AA09AB" w:rsidRDefault="00CB36CA" w:rsidP="003205A7">
            <w:pPr>
              <w:widowControl w:val="0"/>
              <w:jc w:val="center"/>
              <w:textAlignment w:val="baseline"/>
            </w:pPr>
            <w:r w:rsidRPr="000472D8">
              <w:t xml:space="preserve">Türkiye, </w:t>
            </w:r>
            <w:proofErr w:type="spellStart"/>
            <w:r>
              <w:t>Gebze</w:t>
            </w:r>
            <w:proofErr w:type="spellEnd"/>
          </w:p>
        </w:tc>
        <w:tc>
          <w:tcPr>
            <w:tcW w:w="2035" w:type="dxa"/>
            <w:tcBorders>
              <w:bottom w:val="single" w:sz="4" w:space="0" w:color="000000"/>
            </w:tcBorders>
            <w:vAlign w:val="center"/>
          </w:tcPr>
          <w:p w14:paraId="3B4775DD" w14:textId="77777777" w:rsidR="00CB36CA" w:rsidRPr="00CF0DD6" w:rsidRDefault="00CB36CA" w:rsidP="003205A7">
            <w:pPr>
              <w:widowControl w:val="0"/>
              <w:jc w:val="center"/>
              <w:textAlignment w:val="baseline"/>
              <w:rPr>
                <w:b/>
                <w:bCs/>
                <w:snapToGrid w:val="0"/>
              </w:rPr>
            </w:pPr>
            <w:r w:rsidRPr="00CF0DD6">
              <w:rPr>
                <w:b/>
                <w:bCs/>
                <w:snapToGrid w:val="0"/>
              </w:rPr>
              <w:t>Türkiye, Istanbul</w:t>
            </w:r>
          </w:p>
        </w:tc>
        <w:tc>
          <w:tcPr>
            <w:tcW w:w="1428" w:type="dxa"/>
            <w:tcBorders>
              <w:bottom w:val="single" w:sz="4" w:space="0" w:color="000000"/>
            </w:tcBorders>
            <w:vAlign w:val="center"/>
          </w:tcPr>
          <w:p w14:paraId="3F8177B3" w14:textId="72690011" w:rsidR="00CB36CA" w:rsidDel="004342A3" w:rsidRDefault="00CB36CA" w:rsidP="003205A7">
            <w:pPr>
              <w:widowControl w:val="0"/>
              <w:jc w:val="center"/>
              <w:textAlignment w:val="baseline"/>
              <w:rPr>
                <w:snapToGrid w:val="0"/>
                <w:color w:val="000000"/>
                <w:lang w:eastAsia="zh-CN"/>
              </w:rPr>
            </w:pPr>
            <w:r>
              <w:rPr>
                <w:snapToGrid w:val="0"/>
                <w:color w:val="000000"/>
                <w:lang w:eastAsia="zh-CN"/>
              </w:rPr>
              <w:t>4</w:t>
            </w:r>
            <w:r w:rsidR="00743389">
              <w:rPr>
                <w:snapToGrid w:val="0"/>
                <w:color w:val="000000"/>
                <w:lang w:eastAsia="zh-CN"/>
              </w:rPr>
              <w:t>4</w:t>
            </w:r>
            <w:r>
              <w:rPr>
                <w:snapToGrid w:val="0"/>
                <w:color w:val="000000"/>
                <w:lang w:eastAsia="zh-CN"/>
              </w:rPr>
              <w:t>.</w:t>
            </w:r>
            <w:r w:rsidR="00743389">
              <w:rPr>
                <w:snapToGrid w:val="0"/>
                <w:color w:val="000000"/>
                <w:lang w:eastAsia="zh-CN"/>
              </w:rPr>
              <w:t>0</w:t>
            </w:r>
          </w:p>
        </w:tc>
        <w:tc>
          <w:tcPr>
            <w:tcW w:w="1804" w:type="dxa"/>
            <w:tcBorders>
              <w:bottom w:val="single" w:sz="4" w:space="0" w:color="000000"/>
            </w:tcBorders>
            <w:vAlign w:val="center"/>
          </w:tcPr>
          <w:p w14:paraId="64D9F4C1" w14:textId="42459692" w:rsidR="00CB36CA" w:rsidDel="004342A3" w:rsidRDefault="00743389" w:rsidP="003205A7">
            <w:pPr>
              <w:widowControl w:val="0"/>
              <w:jc w:val="center"/>
              <w:textAlignment w:val="baseline"/>
              <w:rPr>
                <w:snapToGrid w:val="0"/>
              </w:rPr>
            </w:pPr>
            <w:r>
              <w:rPr>
                <w:snapToGrid w:val="0"/>
              </w:rPr>
              <w:t>20</w:t>
            </w:r>
          </w:p>
        </w:tc>
        <w:tc>
          <w:tcPr>
            <w:tcW w:w="1810" w:type="dxa"/>
            <w:tcBorders>
              <w:bottom w:val="single" w:sz="4" w:space="0" w:color="000000"/>
            </w:tcBorders>
            <w:vAlign w:val="center"/>
          </w:tcPr>
          <w:p w14:paraId="188F6B14" w14:textId="39526BBD" w:rsidR="00CB36CA" w:rsidDel="004342A3" w:rsidRDefault="00CB36CA" w:rsidP="003205A7">
            <w:pPr>
              <w:widowControl w:val="0"/>
              <w:jc w:val="center"/>
              <w:textAlignment w:val="baseline"/>
              <w:rPr>
                <w:snapToGrid w:val="0"/>
              </w:rPr>
            </w:pPr>
            <w:r>
              <w:rPr>
                <w:snapToGrid w:val="0"/>
              </w:rPr>
              <w:t>2</w:t>
            </w:r>
            <w:r w:rsidR="00743389">
              <w:rPr>
                <w:snapToGrid w:val="0"/>
              </w:rPr>
              <w:t>1</w:t>
            </w:r>
          </w:p>
        </w:tc>
      </w:tr>
      <w:tr w:rsidR="00CB36CA" w:rsidRPr="00F11536" w14:paraId="13514C45" w14:textId="77777777" w:rsidTr="003205A7">
        <w:trPr>
          <w:trHeight w:val="670"/>
        </w:trPr>
        <w:tc>
          <w:tcPr>
            <w:tcW w:w="2163" w:type="dxa"/>
            <w:tcBorders>
              <w:top w:val="single" w:sz="4" w:space="0" w:color="000000"/>
              <w:bottom w:val="double" w:sz="4" w:space="0" w:color="000000"/>
            </w:tcBorders>
            <w:vAlign w:val="center"/>
          </w:tcPr>
          <w:p w14:paraId="46D415D0" w14:textId="77777777" w:rsidR="00CB36CA" w:rsidRPr="00EF3976" w:rsidRDefault="00CB36CA" w:rsidP="003205A7">
            <w:pPr>
              <w:widowControl w:val="0"/>
              <w:jc w:val="center"/>
              <w:textAlignment w:val="baseline"/>
              <w:rPr>
                <w:snapToGrid w:val="0"/>
                <w:color w:val="000000"/>
                <w:lang w:eastAsia="zh-CN"/>
              </w:rPr>
            </w:pPr>
            <w:r w:rsidRPr="00AA09AB">
              <w:t>Tuvalu</w:t>
            </w:r>
          </w:p>
        </w:tc>
        <w:tc>
          <w:tcPr>
            <w:tcW w:w="2035" w:type="dxa"/>
            <w:tcBorders>
              <w:top w:val="single" w:sz="4" w:space="0" w:color="000000"/>
              <w:bottom w:val="double" w:sz="4" w:space="0" w:color="000000"/>
            </w:tcBorders>
            <w:vAlign w:val="center"/>
          </w:tcPr>
          <w:p w14:paraId="5155A068" w14:textId="77777777" w:rsidR="00CB36CA" w:rsidRPr="007A46D7" w:rsidRDefault="00CB36CA" w:rsidP="003205A7">
            <w:pPr>
              <w:widowControl w:val="0"/>
              <w:jc w:val="center"/>
              <w:textAlignment w:val="baseline"/>
              <w:rPr>
                <w:snapToGrid w:val="0"/>
              </w:rPr>
            </w:pPr>
            <w:r w:rsidRPr="003200AC">
              <w:rPr>
                <w:snapToGrid w:val="0"/>
              </w:rPr>
              <w:t xml:space="preserve">Fiji, </w:t>
            </w:r>
            <w:r w:rsidRPr="004342A3">
              <w:rPr>
                <w:b/>
                <w:bCs/>
                <w:snapToGrid w:val="0"/>
              </w:rPr>
              <w:t>Kiribati,</w:t>
            </w:r>
            <w:r w:rsidRPr="003200AC">
              <w:rPr>
                <w:snapToGrid w:val="0"/>
              </w:rPr>
              <w:t xml:space="preserve"> Samoa, Solomon Islands and Vanuatu</w:t>
            </w:r>
          </w:p>
        </w:tc>
        <w:tc>
          <w:tcPr>
            <w:tcW w:w="1428" w:type="dxa"/>
            <w:tcBorders>
              <w:top w:val="single" w:sz="4" w:space="0" w:color="000000"/>
              <w:bottom w:val="double" w:sz="4" w:space="0" w:color="000000"/>
            </w:tcBorders>
            <w:vAlign w:val="center"/>
          </w:tcPr>
          <w:p w14:paraId="5CF7996F" w14:textId="77777777" w:rsidR="00CB36CA" w:rsidRPr="00EF3976" w:rsidRDefault="00CB36CA" w:rsidP="003205A7">
            <w:pPr>
              <w:widowControl w:val="0"/>
              <w:jc w:val="center"/>
              <w:textAlignment w:val="baseline"/>
              <w:rPr>
                <w:snapToGrid w:val="0"/>
                <w:color w:val="000000"/>
                <w:lang w:eastAsia="zh-CN"/>
              </w:rPr>
            </w:pPr>
            <w:r>
              <w:rPr>
                <w:snapToGrid w:val="0"/>
                <w:color w:val="000000"/>
                <w:lang w:eastAsia="zh-CN"/>
              </w:rPr>
              <w:t>42.8</w:t>
            </w:r>
          </w:p>
        </w:tc>
        <w:tc>
          <w:tcPr>
            <w:tcW w:w="1804" w:type="dxa"/>
            <w:tcBorders>
              <w:top w:val="single" w:sz="4" w:space="0" w:color="000000"/>
              <w:bottom w:val="double" w:sz="4" w:space="0" w:color="000000"/>
            </w:tcBorders>
            <w:vAlign w:val="center"/>
          </w:tcPr>
          <w:p w14:paraId="21C6277E" w14:textId="77777777" w:rsidR="00CB36CA" w:rsidRPr="00EF3976" w:rsidRDefault="00CB36CA" w:rsidP="003205A7">
            <w:pPr>
              <w:widowControl w:val="0"/>
              <w:jc w:val="center"/>
              <w:textAlignment w:val="baseline"/>
              <w:rPr>
                <w:snapToGrid w:val="0"/>
              </w:rPr>
            </w:pPr>
            <w:r>
              <w:rPr>
                <w:snapToGrid w:val="0"/>
              </w:rPr>
              <w:t>No change</w:t>
            </w:r>
          </w:p>
        </w:tc>
        <w:tc>
          <w:tcPr>
            <w:tcW w:w="1810" w:type="dxa"/>
            <w:tcBorders>
              <w:top w:val="single" w:sz="4" w:space="0" w:color="000000"/>
              <w:bottom w:val="double" w:sz="4" w:space="0" w:color="000000"/>
            </w:tcBorders>
            <w:vAlign w:val="center"/>
          </w:tcPr>
          <w:p w14:paraId="49E5E364" w14:textId="77777777" w:rsidR="00CB36CA" w:rsidRPr="00EF3976" w:rsidRDefault="00CB36CA" w:rsidP="003205A7">
            <w:pPr>
              <w:widowControl w:val="0"/>
              <w:jc w:val="center"/>
              <w:textAlignment w:val="baseline"/>
              <w:rPr>
                <w:snapToGrid w:val="0"/>
              </w:rPr>
            </w:pPr>
            <w:r>
              <w:rPr>
                <w:snapToGrid w:val="0"/>
              </w:rPr>
              <w:t>No change</w:t>
            </w:r>
          </w:p>
        </w:tc>
      </w:tr>
    </w:tbl>
    <w:p w14:paraId="452E864D" w14:textId="77777777" w:rsidR="00CB36CA" w:rsidRPr="00CB36CA" w:rsidRDefault="00CB36CA" w:rsidP="00CB36CA">
      <w:pPr>
        <w:tabs>
          <w:tab w:val="num" w:pos="0"/>
        </w:tabs>
        <w:rPr>
          <w:rFonts w:asciiTheme="majorBidi" w:hAnsiTheme="majorBidi" w:cstheme="majorBidi"/>
        </w:rPr>
      </w:pPr>
    </w:p>
    <w:p w14:paraId="3A1697A3" w14:textId="77777777" w:rsidR="00073A9C" w:rsidRDefault="00073A9C" w:rsidP="00073A9C">
      <w:pPr>
        <w:pStyle w:val="Heading1"/>
        <w:numPr>
          <w:ilvl w:val="0"/>
          <w:numId w:val="0"/>
        </w:numPr>
        <w:tabs>
          <w:tab w:val="clear" w:pos="270"/>
          <w:tab w:val="clear" w:pos="4680"/>
        </w:tabs>
        <w:ind w:left="720"/>
        <w:rPr>
          <w:szCs w:val="24"/>
          <w:u w:val="single"/>
          <w:lang w:val="en-US"/>
        </w:rPr>
      </w:pPr>
    </w:p>
    <w:p w14:paraId="77A019F7" w14:textId="0BAE5599" w:rsidR="00900C70" w:rsidRPr="00900C70" w:rsidRDefault="00900C70" w:rsidP="00900C70">
      <w:pPr>
        <w:pStyle w:val="Heading1"/>
        <w:tabs>
          <w:tab w:val="clear" w:pos="270"/>
          <w:tab w:val="clear" w:pos="4680"/>
        </w:tabs>
        <w:ind w:left="720" w:hanging="720"/>
        <w:rPr>
          <w:szCs w:val="24"/>
          <w:u w:val="single"/>
          <w:lang w:val="en-US"/>
        </w:rPr>
      </w:pPr>
      <w:r w:rsidRPr="00900C70">
        <w:rPr>
          <w:szCs w:val="24"/>
          <w:u w:val="single"/>
          <w:lang w:val="en-US"/>
        </w:rPr>
        <w:t>Establishment of a Post Adjustment Classification for Sint Maarten</w:t>
      </w:r>
    </w:p>
    <w:p w14:paraId="1D9627EE" w14:textId="77777777" w:rsidR="00073A9C" w:rsidRDefault="00AB162A" w:rsidP="00346579">
      <w:pPr>
        <w:pStyle w:val="ListParagraph"/>
        <w:tabs>
          <w:tab w:val="clear" w:pos="360"/>
          <w:tab w:val="num" w:pos="0"/>
        </w:tabs>
        <w:ind w:left="0" w:firstLine="0"/>
      </w:pPr>
      <w:r w:rsidRPr="00AB162A">
        <w:t xml:space="preserve">Following the establishment of </w:t>
      </w:r>
      <w:r w:rsidRPr="001512D4">
        <w:rPr>
          <w:b/>
          <w:bCs/>
        </w:rPr>
        <w:t>Sint Maarten</w:t>
      </w:r>
      <w:r w:rsidRPr="00346579">
        <w:t xml:space="preserve"> </w:t>
      </w:r>
      <w:r w:rsidRPr="00AB162A">
        <w:t xml:space="preserve">as a new duty station, the applicable multiplier and rental subsidy thresholds effective 1 September 2025, are shown in Table </w:t>
      </w:r>
      <w:r w:rsidR="007949AB">
        <w:t>4</w:t>
      </w:r>
      <w:r w:rsidRPr="00AB162A">
        <w:t>.</w:t>
      </w:r>
    </w:p>
    <w:p w14:paraId="4A475D07" w14:textId="77777777" w:rsidR="00073A9C" w:rsidRDefault="00073A9C" w:rsidP="00073A9C">
      <w:pPr>
        <w:tabs>
          <w:tab w:val="num" w:pos="0"/>
        </w:tabs>
      </w:pPr>
    </w:p>
    <w:p w14:paraId="657B6312" w14:textId="77777777" w:rsidR="00073A9C" w:rsidRDefault="00073A9C" w:rsidP="00073A9C">
      <w:pPr>
        <w:tabs>
          <w:tab w:val="num" w:pos="0"/>
        </w:tabs>
      </w:pPr>
    </w:p>
    <w:p w14:paraId="6588E37B" w14:textId="77777777" w:rsidR="00073A9C" w:rsidRDefault="00073A9C" w:rsidP="00073A9C">
      <w:pPr>
        <w:tabs>
          <w:tab w:val="num" w:pos="0"/>
        </w:tabs>
      </w:pPr>
    </w:p>
    <w:p w14:paraId="5536FFD7" w14:textId="49949E47" w:rsidR="00AB162A" w:rsidRPr="00AB162A" w:rsidRDefault="00AB162A" w:rsidP="00073A9C">
      <w:pPr>
        <w:tabs>
          <w:tab w:val="num" w:pos="0"/>
        </w:tabs>
      </w:pPr>
      <w:r w:rsidRPr="00AB162A">
        <w:t xml:space="preserve"> </w:t>
      </w:r>
    </w:p>
    <w:p w14:paraId="2F166CF6" w14:textId="51B61E75" w:rsidR="00AB162A" w:rsidRPr="00AB162A" w:rsidRDefault="00AB162A" w:rsidP="001512D4">
      <w:pPr>
        <w:pStyle w:val="ListParagraph"/>
        <w:numPr>
          <w:ilvl w:val="0"/>
          <w:numId w:val="0"/>
        </w:numPr>
        <w:spacing w:line="276" w:lineRule="auto"/>
        <w:jc w:val="center"/>
        <w:textAlignment w:val="baseline"/>
      </w:pPr>
      <w:r w:rsidRPr="007949AB">
        <w:rPr>
          <w:b/>
          <w:bCs/>
          <w:lang w:eastAsia="zh-CN"/>
        </w:rPr>
        <w:lastRenderedPageBreak/>
        <w:t xml:space="preserve">Table </w:t>
      </w:r>
      <w:r w:rsidR="007949AB">
        <w:rPr>
          <w:b/>
          <w:bCs/>
          <w:lang w:eastAsia="zh-CN"/>
        </w:rPr>
        <w:t>4</w:t>
      </w:r>
      <w:r w:rsidR="006D56BB">
        <w:rPr>
          <w:b/>
          <w:bCs/>
          <w:lang w:eastAsia="zh-CN"/>
        </w:rPr>
        <w:t>:</w:t>
      </w:r>
      <w:r w:rsidRPr="007949AB">
        <w:rPr>
          <w:b/>
          <w:bCs/>
          <w:lang w:eastAsia="zh-CN"/>
        </w:rPr>
        <w:t xml:space="preserve"> </w:t>
      </w:r>
      <w:r w:rsidRPr="00AB162A">
        <w:rPr>
          <w:b/>
          <w:bCs/>
          <w:u w:val="single"/>
          <w:lang w:eastAsia="zh-CN"/>
        </w:rPr>
        <w:t>Multiplier and rental subsidy thresholds for Sint Maarten - 1 September 2025</w:t>
      </w:r>
      <w:r w:rsidRPr="00AB162A">
        <w:rPr>
          <w:lang w:eastAsia="zh-CN"/>
        </w:rPr>
        <w:t> </w:t>
      </w:r>
    </w:p>
    <w:tbl>
      <w:tblPr>
        <w:tblW w:w="8977"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92"/>
        <w:gridCol w:w="1905"/>
        <w:gridCol w:w="1260"/>
        <w:gridCol w:w="2070"/>
        <w:gridCol w:w="2250"/>
      </w:tblGrid>
      <w:tr w:rsidR="00AB162A" w:rsidRPr="00AB162A" w14:paraId="4019A22A" w14:textId="77777777" w:rsidTr="005275BE">
        <w:trPr>
          <w:trHeight w:val="783"/>
          <w:jc w:val="center"/>
        </w:trPr>
        <w:tc>
          <w:tcPr>
            <w:tcW w:w="1492" w:type="dxa"/>
            <w:vMerge w:val="restart"/>
            <w:tcBorders>
              <w:top w:val="double" w:sz="6" w:space="0" w:color="000000"/>
              <w:left w:val="double" w:sz="6" w:space="0" w:color="000000"/>
              <w:right w:val="single" w:sz="6" w:space="0" w:color="auto"/>
            </w:tcBorders>
            <w:vAlign w:val="center"/>
            <w:hideMark/>
          </w:tcPr>
          <w:p w14:paraId="0A5EE0A1" w14:textId="77777777" w:rsidR="00AB162A" w:rsidRPr="00AB162A" w:rsidRDefault="00AB162A" w:rsidP="005275BE">
            <w:pPr>
              <w:ind w:right="-6"/>
              <w:jc w:val="center"/>
              <w:textAlignment w:val="baseline"/>
              <w:rPr>
                <w:rFonts w:asciiTheme="majorBidi" w:hAnsiTheme="majorBidi" w:cstheme="majorBidi"/>
                <w:b/>
                <w:bCs/>
                <w:sz w:val="24"/>
                <w:szCs w:val="24"/>
                <w:lang w:eastAsia="zh-CN"/>
              </w:rPr>
            </w:pPr>
            <w:r w:rsidRPr="00AB162A">
              <w:rPr>
                <w:rFonts w:asciiTheme="majorBidi" w:hAnsiTheme="majorBidi" w:cstheme="majorBidi"/>
                <w:b/>
                <w:bCs/>
                <w:sz w:val="24"/>
                <w:szCs w:val="24"/>
                <w:lang w:eastAsia="zh-CN"/>
              </w:rPr>
              <w:t>Duty Station</w:t>
            </w:r>
          </w:p>
        </w:tc>
        <w:tc>
          <w:tcPr>
            <w:tcW w:w="1905" w:type="dxa"/>
            <w:vMerge w:val="restart"/>
            <w:tcBorders>
              <w:top w:val="double" w:sz="6" w:space="0" w:color="000000"/>
              <w:left w:val="single" w:sz="6" w:space="0" w:color="auto"/>
              <w:right w:val="single" w:sz="6" w:space="0" w:color="auto"/>
            </w:tcBorders>
            <w:vAlign w:val="center"/>
          </w:tcPr>
          <w:p w14:paraId="74DC29FF" w14:textId="77777777" w:rsidR="00AB162A" w:rsidRPr="00AB162A" w:rsidRDefault="00AB162A" w:rsidP="005275BE">
            <w:pPr>
              <w:ind w:right="65"/>
              <w:jc w:val="center"/>
              <w:textAlignment w:val="baseline"/>
              <w:rPr>
                <w:rFonts w:asciiTheme="majorBidi" w:hAnsiTheme="majorBidi" w:cstheme="majorBidi"/>
                <w:b/>
                <w:bCs/>
                <w:sz w:val="24"/>
                <w:szCs w:val="24"/>
                <w:lang w:eastAsia="zh-CN"/>
              </w:rPr>
            </w:pPr>
            <w:r w:rsidRPr="00AB162A">
              <w:rPr>
                <w:rFonts w:asciiTheme="majorBidi" w:hAnsiTheme="majorBidi" w:cstheme="majorBidi"/>
                <w:b/>
                <w:bCs/>
                <w:sz w:val="24"/>
                <w:szCs w:val="24"/>
                <w:lang w:eastAsia="zh-CN"/>
              </w:rPr>
              <w:t>Reference Duty station</w:t>
            </w:r>
          </w:p>
        </w:tc>
        <w:tc>
          <w:tcPr>
            <w:tcW w:w="1260" w:type="dxa"/>
            <w:vMerge w:val="restart"/>
            <w:tcBorders>
              <w:top w:val="double" w:sz="6" w:space="0" w:color="000000"/>
              <w:left w:val="single" w:sz="6" w:space="0" w:color="auto"/>
              <w:right w:val="double" w:sz="6" w:space="0" w:color="000000"/>
            </w:tcBorders>
            <w:vAlign w:val="center"/>
          </w:tcPr>
          <w:p w14:paraId="3D440D9A" w14:textId="77777777" w:rsidR="00AB162A" w:rsidRPr="00AB162A" w:rsidRDefault="00AB162A" w:rsidP="005275BE">
            <w:pPr>
              <w:ind w:right="65"/>
              <w:jc w:val="center"/>
              <w:textAlignment w:val="baseline"/>
              <w:rPr>
                <w:rFonts w:asciiTheme="majorBidi" w:hAnsiTheme="majorBidi" w:cstheme="majorBidi"/>
                <w:b/>
                <w:bCs/>
                <w:sz w:val="24"/>
                <w:szCs w:val="24"/>
                <w:lang w:eastAsia="zh-CN"/>
              </w:rPr>
            </w:pPr>
            <w:r w:rsidRPr="00AB162A">
              <w:rPr>
                <w:rFonts w:asciiTheme="majorBidi" w:hAnsiTheme="majorBidi" w:cstheme="majorBidi"/>
                <w:b/>
                <w:bCs/>
                <w:sz w:val="24"/>
                <w:szCs w:val="24"/>
                <w:lang w:eastAsia="zh-CN"/>
              </w:rPr>
              <w:t>Multiplier</w:t>
            </w:r>
          </w:p>
        </w:tc>
        <w:tc>
          <w:tcPr>
            <w:tcW w:w="4320" w:type="dxa"/>
            <w:gridSpan w:val="2"/>
            <w:tcBorders>
              <w:top w:val="double" w:sz="6" w:space="0" w:color="000000"/>
              <w:left w:val="single" w:sz="6" w:space="0" w:color="auto"/>
              <w:bottom w:val="double" w:sz="6" w:space="0" w:color="000000"/>
              <w:right w:val="double" w:sz="6" w:space="0" w:color="000000"/>
            </w:tcBorders>
            <w:vAlign w:val="center"/>
          </w:tcPr>
          <w:p w14:paraId="76CAB16C" w14:textId="77777777" w:rsidR="00AB162A" w:rsidRPr="00AB162A" w:rsidRDefault="00AB162A" w:rsidP="005275BE">
            <w:pPr>
              <w:pStyle w:val="paragraph"/>
              <w:spacing w:before="0" w:beforeAutospacing="0" w:after="0" w:afterAutospacing="0"/>
              <w:ind w:right="270"/>
              <w:jc w:val="center"/>
              <w:textAlignment w:val="baseline"/>
              <w:rPr>
                <w:rStyle w:val="normaltextrun"/>
                <w:rFonts w:asciiTheme="majorBidi" w:hAnsiTheme="majorBidi" w:cstheme="majorBidi"/>
                <w:b/>
                <w:bCs/>
              </w:rPr>
            </w:pPr>
            <w:r w:rsidRPr="00AB162A">
              <w:rPr>
                <w:rStyle w:val="normaltextrun"/>
                <w:rFonts w:asciiTheme="majorBidi" w:hAnsiTheme="majorBidi" w:cstheme="majorBidi"/>
                <w:b/>
              </w:rPr>
              <w:t xml:space="preserve">Rental Subsidy Thresholds </w:t>
            </w:r>
          </w:p>
          <w:p w14:paraId="59056C53" w14:textId="77777777" w:rsidR="00AB162A" w:rsidRPr="00AB162A" w:rsidRDefault="00AB162A" w:rsidP="005275BE">
            <w:pPr>
              <w:pStyle w:val="paragraph"/>
              <w:spacing w:before="0" w:beforeAutospacing="0" w:after="0" w:afterAutospacing="0"/>
              <w:ind w:right="270"/>
              <w:jc w:val="center"/>
              <w:textAlignment w:val="baseline"/>
              <w:rPr>
                <w:rFonts w:asciiTheme="majorBidi" w:hAnsiTheme="majorBidi" w:cstheme="majorBidi"/>
                <w:b/>
                <w:bCs/>
              </w:rPr>
            </w:pPr>
            <w:r w:rsidRPr="00AB162A">
              <w:rPr>
                <w:rStyle w:val="normaltextrun"/>
                <w:rFonts w:asciiTheme="majorBidi" w:hAnsiTheme="majorBidi" w:cstheme="majorBidi"/>
                <w:b/>
              </w:rPr>
              <w:t>(Per cent)</w:t>
            </w:r>
          </w:p>
        </w:tc>
      </w:tr>
      <w:tr w:rsidR="00AB162A" w:rsidRPr="00AB162A" w14:paraId="769FB820" w14:textId="77777777" w:rsidTr="005275BE">
        <w:trPr>
          <w:trHeight w:val="783"/>
          <w:jc w:val="center"/>
        </w:trPr>
        <w:tc>
          <w:tcPr>
            <w:tcW w:w="1492" w:type="dxa"/>
            <w:vMerge/>
            <w:tcBorders>
              <w:left w:val="double" w:sz="6" w:space="0" w:color="000000"/>
              <w:bottom w:val="double" w:sz="6" w:space="0" w:color="000000"/>
              <w:right w:val="single" w:sz="6" w:space="0" w:color="auto"/>
            </w:tcBorders>
            <w:vAlign w:val="center"/>
          </w:tcPr>
          <w:p w14:paraId="326F0252" w14:textId="77777777" w:rsidR="00AB162A" w:rsidRPr="00AB162A" w:rsidRDefault="00AB162A" w:rsidP="005275BE">
            <w:pPr>
              <w:ind w:right="-6"/>
              <w:jc w:val="center"/>
              <w:textAlignment w:val="baseline"/>
              <w:rPr>
                <w:rFonts w:asciiTheme="majorBidi" w:hAnsiTheme="majorBidi" w:cstheme="majorBidi"/>
                <w:b/>
                <w:bCs/>
                <w:sz w:val="24"/>
                <w:szCs w:val="24"/>
                <w:lang w:eastAsia="zh-CN"/>
              </w:rPr>
            </w:pPr>
          </w:p>
        </w:tc>
        <w:tc>
          <w:tcPr>
            <w:tcW w:w="1905" w:type="dxa"/>
            <w:vMerge/>
            <w:tcBorders>
              <w:left w:val="single" w:sz="6" w:space="0" w:color="auto"/>
              <w:bottom w:val="double" w:sz="6" w:space="0" w:color="000000"/>
              <w:right w:val="single" w:sz="6" w:space="0" w:color="auto"/>
            </w:tcBorders>
            <w:vAlign w:val="center"/>
          </w:tcPr>
          <w:p w14:paraId="67B8CE31" w14:textId="77777777" w:rsidR="00AB162A" w:rsidRPr="00AB162A" w:rsidRDefault="00AB162A" w:rsidP="005275BE">
            <w:pPr>
              <w:ind w:right="65"/>
              <w:jc w:val="center"/>
              <w:textAlignment w:val="baseline"/>
              <w:rPr>
                <w:rFonts w:asciiTheme="majorBidi" w:hAnsiTheme="majorBidi" w:cstheme="majorBidi"/>
                <w:b/>
                <w:bCs/>
                <w:sz w:val="24"/>
                <w:szCs w:val="24"/>
                <w:lang w:eastAsia="zh-CN"/>
              </w:rPr>
            </w:pPr>
          </w:p>
        </w:tc>
        <w:tc>
          <w:tcPr>
            <w:tcW w:w="1260" w:type="dxa"/>
            <w:vMerge/>
            <w:tcBorders>
              <w:left w:val="single" w:sz="6" w:space="0" w:color="auto"/>
              <w:bottom w:val="double" w:sz="6" w:space="0" w:color="000000"/>
              <w:right w:val="double" w:sz="6" w:space="0" w:color="000000"/>
            </w:tcBorders>
            <w:vAlign w:val="center"/>
          </w:tcPr>
          <w:p w14:paraId="37CB15CD" w14:textId="77777777" w:rsidR="00AB162A" w:rsidRPr="00AB162A" w:rsidRDefault="00AB162A" w:rsidP="005275BE">
            <w:pPr>
              <w:ind w:right="65"/>
              <w:jc w:val="center"/>
              <w:textAlignment w:val="baseline"/>
              <w:rPr>
                <w:rFonts w:asciiTheme="majorBidi" w:hAnsiTheme="majorBidi" w:cstheme="majorBidi"/>
                <w:b/>
                <w:bCs/>
                <w:sz w:val="24"/>
                <w:szCs w:val="24"/>
                <w:lang w:eastAsia="zh-CN"/>
              </w:rPr>
            </w:pPr>
          </w:p>
        </w:tc>
        <w:tc>
          <w:tcPr>
            <w:tcW w:w="2070" w:type="dxa"/>
            <w:tcBorders>
              <w:top w:val="double" w:sz="6" w:space="0" w:color="000000"/>
              <w:left w:val="single" w:sz="6" w:space="0" w:color="auto"/>
              <w:bottom w:val="double" w:sz="6" w:space="0" w:color="000000"/>
              <w:right w:val="single" w:sz="4" w:space="0" w:color="auto"/>
            </w:tcBorders>
            <w:vAlign w:val="center"/>
          </w:tcPr>
          <w:p w14:paraId="051037D0" w14:textId="77777777" w:rsidR="00AB162A" w:rsidRPr="00AB162A" w:rsidRDefault="00AB162A" w:rsidP="005275BE">
            <w:pPr>
              <w:ind w:right="65"/>
              <w:jc w:val="center"/>
              <w:textAlignment w:val="baseline"/>
              <w:rPr>
                <w:rFonts w:asciiTheme="majorBidi" w:hAnsiTheme="majorBidi" w:cstheme="majorBidi"/>
                <w:b/>
                <w:bCs/>
                <w:sz w:val="24"/>
                <w:szCs w:val="24"/>
                <w:lang w:eastAsia="zh-CN"/>
              </w:rPr>
            </w:pPr>
            <w:r w:rsidRPr="00AB162A">
              <w:rPr>
                <w:rStyle w:val="normaltextrun"/>
                <w:rFonts w:asciiTheme="majorBidi" w:hAnsiTheme="majorBidi" w:cstheme="majorBidi"/>
                <w:b/>
                <w:sz w:val="24"/>
                <w:szCs w:val="24"/>
                <w:u w:val="single"/>
              </w:rPr>
              <w:t>With</w:t>
            </w:r>
            <w:r w:rsidRPr="00AB162A">
              <w:rPr>
                <w:rStyle w:val="normaltextrun"/>
                <w:rFonts w:asciiTheme="majorBidi" w:hAnsiTheme="majorBidi" w:cstheme="majorBidi"/>
                <w:b/>
                <w:sz w:val="24"/>
                <w:szCs w:val="24"/>
              </w:rPr>
              <w:t xml:space="preserve"> Spouse/Single Parent Allowance</w:t>
            </w:r>
          </w:p>
        </w:tc>
        <w:tc>
          <w:tcPr>
            <w:tcW w:w="2250" w:type="dxa"/>
            <w:tcBorders>
              <w:top w:val="double" w:sz="6" w:space="0" w:color="000000"/>
              <w:left w:val="single" w:sz="4" w:space="0" w:color="auto"/>
              <w:bottom w:val="double" w:sz="6" w:space="0" w:color="000000"/>
              <w:right w:val="double" w:sz="6" w:space="0" w:color="000000"/>
            </w:tcBorders>
            <w:vAlign w:val="center"/>
          </w:tcPr>
          <w:p w14:paraId="5A39CDF9" w14:textId="77777777" w:rsidR="00AB162A" w:rsidRPr="00AB162A" w:rsidRDefault="00AB162A" w:rsidP="005275BE">
            <w:pPr>
              <w:ind w:right="65"/>
              <w:jc w:val="center"/>
              <w:textAlignment w:val="baseline"/>
              <w:rPr>
                <w:rFonts w:asciiTheme="majorBidi" w:hAnsiTheme="majorBidi" w:cstheme="majorBidi"/>
                <w:b/>
                <w:bCs/>
                <w:sz w:val="24"/>
                <w:szCs w:val="24"/>
                <w:lang w:eastAsia="zh-CN"/>
              </w:rPr>
            </w:pPr>
            <w:r w:rsidRPr="00AB162A">
              <w:rPr>
                <w:rStyle w:val="normaltextrun"/>
                <w:rFonts w:asciiTheme="majorBidi" w:hAnsiTheme="majorBidi" w:cstheme="majorBidi"/>
                <w:b/>
                <w:sz w:val="24"/>
                <w:szCs w:val="24"/>
                <w:u w:val="single"/>
              </w:rPr>
              <w:t>Without</w:t>
            </w:r>
            <w:r w:rsidRPr="00AB162A">
              <w:rPr>
                <w:rStyle w:val="normaltextrun"/>
                <w:rFonts w:asciiTheme="majorBidi" w:hAnsiTheme="majorBidi" w:cstheme="majorBidi"/>
                <w:b/>
                <w:sz w:val="24"/>
                <w:szCs w:val="24"/>
              </w:rPr>
              <w:t xml:space="preserve"> Spouse/Single Parent Allowance</w:t>
            </w:r>
          </w:p>
        </w:tc>
      </w:tr>
      <w:tr w:rsidR="00AB162A" w:rsidRPr="00AB162A" w14:paraId="051C659C" w14:textId="77777777" w:rsidTr="005275BE">
        <w:trPr>
          <w:trHeight w:val="805"/>
          <w:jc w:val="center"/>
        </w:trPr>
        <w:tc>
          <w:tcPr>
            <w:tcW w:w="1492" w:type="dxa"/>
            <w:tcBorders>
              <w:top w:val="double" w:sz="6" w:space="0" w:color="000000"/>
              <w:left w:val="double" w:sz="6" w:space="0" w:color="000000"/>
              <w:bottom w:val="double" w:sz="6" w:space="0" w:color="000000"/>
              <w:right w:val="single" w:sz="6" w:space="0" w:color="auto"/>
            </w:tcBorders>
            <w:vAlign w:val="center"/>
          </w:tcPr>
          <w:p w14:paraId="68678854" w14:textId="77777777" w:rsidR="00AB162A" w:rsidRPr="00AB162A" w:rsidRDefault="00AB162A" w:rsidP="005275BE">
            <w:pPr>
              <w:jc w:val="center"/>
              <w:textAlignment w:val="baseline"/>
              <w:rPr>
                <w:rFonts w:asciiTheme="majorBidi" w:hAnsiTheme="majorBidi" w:cstheme="majorBidi"/>
                <w:sz w:val="24"/>
                <w:szCs w:val="24"/>
                <w:lang w:eastAsia="zh-CN"/>
              </w:rPr>
            </w:pPr>
            <w:r w:rsidRPr="00AB162A">
              <w:rPr>
                <w:rFonts w:asciiTheme="majorBidi" w:hAnsiTheme="majorBidi" w:cstheme="majorBidi"/>
                <w:sz w:val="24"/>
                <w:szCs w:val="24"/>
                <w:lang w:eastAsia="zh-CN"/>
              </w:rPr>
              <w:t>Sint Maarten</w:t>
            </w:r>
          </w:p>
        </w:tc>
        <w:tc>
          <w:tcPr>
            <w:tcW w:w="1905" w:type="dxa"/>
            <w:tcBorders>
              <w:top w:val="double" w:sz="6" w:space="0" w:color="000000"/>
              <w:left w:val="single" w:sz="6" w:space="0" w:color="000000"/>
              <w:bottom w:val="double" w:sz="6" w:space="0" w:color="000000"/>
              <w:right w:val="single" w:sz="6" w:space="0" w:color="000000"/>
            </w:tcBorders>
            <w:vAlign w:val="center"/>
          </w:tcPr>
          <w:p w14:paraId="66E5DD26" w14:textId="77777777" w:rsidR="00AB162A" w:rsidRPr="00AB162A" w:rsidRDefault="00AB162A" w:rsidP="005275BE">
            <w:pPr>
              <w:jc w:val="center"/>
              <w:textAlignment w:val="baseline"/>
              <w:rPr>
                <w:rFonts w:asciiTheme="majorBidi" w:hAnsiTheme="majorBidi" w:cstheme="majorBidi"/>
                <w:color w:val="000000"/>
                <w:sz w:val="24"/>
                <w:szCs w:val="24"/>
                <w:lang w:eastAsia="zh-CN"/>
              </w:rPr>
            </w:pPr>
            <w:r w:rsidRPr="00AB162A">
              <w:rPr>
                <w:rFonts w:asciiTheme="majorBidi" w:hAnsiTheme="majorBidi" w:cstheme="majorBidi"/>
                <w:color w:val="000000"/>
                <w:sz w:val="24"/>
                <w:szCs w:val="24"/>
                <w:lang w:eastAsia="zh-CN"/>
              </w:rPr>
              <w:t>Barbados, Trinidad and Tobago</w:t>
            </w:r>
          </w:p>
        </w:tc>
        <w:tc>
          <w:tcPr>
            <w:tcW w:w="1260" w:type="dxa"/>
            <w:tcBorders>
              <w:top w:val="double" w:sz="6" w:space="0" w:color="000000"/>
              <w:left w:val="single" w:sz="6" w:space="0" w:color="000000"/>
              <w:bottom w:val="double" w:sz="6" w:space="0" w:color="000000"/>
              <w:right w:val="double" w:sz="6" w:space="0" w:color="000000"/>
            </w:tcBorders>
            <w:vAlign w:val="center"/>
          </w:tcPr>
          <w:p w14:paraId="1B61E475" w14:textId="77777777" w:rsidR="00AB162A" w:rsidRPr="00AB162A" w:rsidRDefault="00AB162A" w:rsidP="005275BE">
            <w:pPr>
              <w:jc w:val="center"/>
              <w:textAlignment w:val="baseline"/>
              <w:rPr>
                <w:rFonts w:asciiTheme="majorBidi" w:hAnsiTheme="majorBidi" w:cstheme="majorBidi"/>
                <w:color w:val="000000"/>
                <w:sz w:val="24"/>
                <w:szCs w:val="24"/>
                <w:lang w:eastAsia="zh-CN"/>
              </w:rPr>
            </w:pPr>
            <w:r w:rsidRPr="00AB162A">
              <w:rPr>
                <w:rFonts w:asciiTheme="majorBidi" w:hAnsiTheme="majorBidi" w:cstheme="majorBidi"/>
                <w:color w:val="000000"/>
                <w:sz w:val="24"/>
                <w:szCs w:val="24"/>
                <w:lang w:eastAsia="zh-CN"/>
              </w:rPr>
              <w:t>50.1</w:t>
            </w:r>
          </w:p>
        </w:tc>
        <w:tc>
          <w:tcPr>
            <w:tcW w:w="2070" w:type="dxa"/>
            <w:tcBorders>
              <w:top w:val="double" w:sz="6" w:space="0" w:color="000000"/>
              <w:left w:val="single" w:sz="6" w:space="0" w:color="000000"/>
              <w:bottom w:val="double" w:sz="6" w:space="0" w:color="000000"/>
              <w:right w:val="single" w:sz="4" w:space="0" w:color="auto"/>
            </w:tcBorders>
            <w:vAlign w:val="center"/>
          </w:tcPr>
          <w:p w14:paraId="15861454" w14:textId="77777777" w:rsidR="00AB162A" w:rsidRPr="00AB162A" w:rsidRDefault="00AB162A" w:rsidP="005275BE">
            <w:pPr>
              <w:jc w:val="center"/>
              <w:textAlignment w:val="baseline"/>
              <w:rPr>
                <w:rFonts w:asciiTheme="majorBidi" w:hAnsiTheme="majorBidi" w:cstheme="majorBidi"/>
                <w:color w:val="000000"/>
                <w:sz w:val="24"/>
                <w:szCs w:val="24"/>
                <w:lang w:eastAsia="zh-CN"/>
              </w:rPr>
            </w:pPr>
            <w:r w:rsidRPr="00AB162A">
              <w:rPr>
                <w:rFonts w:asciiTheme="majorBidi" w:hAnsiTheme="majorBidi" w:cstheme="majorBidi"/>
                <w:color w:val="000000"/>
                <w:sz w:val="24"/>
                <w:szCs w:val="24"/>
                <w:lang w:eastAsia="zh-CN"/>
              </w:rPr>
              <w:t>22</w:t>
            </w:r>
          </w:p>
        </w:tc>
        <w:tc>
          <w:tcPr>
            <w:tcW w:w="2250" w:type="dxa"/>
            <w:tcBorders>
              <w:top w:val="double" w:sz="6" w:space="0" w:color="000000"/>
              <w:left w:val="single" w:sz="4" w:space="0" w:color="auto"/>
              <w:bottom w:val="double" w:sz="6" w:space="0" w:color="000000"/>
              <w:right w:val="double" w:sz="6" w:space="0" w:color="000000"/>
            </w:tcBorders>
            <w:vAlign w:val="center"/>
          </w:tcPr>
          <w:p w14:paraId="53C69A5B" w14:textId="77777777" w:rsidR="00AB162A" w:rsidRPr="00AB162A" w:rsidRDefault="00AB162A" w:rsidP="005275BE">
            <w:pPr>
              <w:jc w:val="center"/>
              <w:textAlignment w:val="baseline"/>
              <w:rPr>
                <w:rFonts w:asciiTheme="majorBidi" w:hAnsiTheme="majorBidi" w:cstheme="majorBidi"/>
                <w:color w:val="000000"/>
                <w:sz w:val="24"/>
                <w:szCs w:val="24"/>
                <w:lang w:eastAsia="zh-CN"/>
              </w:rPr>
            </w:pPr>
            <w:r w:rsidRPr="00AB162A">
              <w:rPr>
                <w:rFonts w:asciiTheme="majorBidi" w:hAnsiTheme="majorBidi" w:cstheme="majorBidi"/>
                <w:color w:val="000000"/>
                <w:sz w:val="24"/>
                <w:szCs w:val="24"/>
                <w:lang w:eastAsia="zh-CN"/>
              </w:rPr>
              <w:t>23</w:t>
            </w:r>
          </w:p>
        </w:tc>
      </w:tr>
    </w:tbl>
    <w:p w14:paraId="54111F00" w14:textId="7E3FC0B7" w:rsidR="00900C70" w:rsidRPr="00AB162A" w:rsidRDefault="00900C70" w:rsidP="00AB162A">
      <w:pPr>
        <w:pStyle w:val="ListParagraph"/>
        <w:numPr>
          <w:ilvl w:val="0"/>
          <w:numId w:val="0"/>
        </w:numPr>
        <w:rPr>
          <w:rFonts w:asciiTheme="majorBidi" w:hAnsiTheme="majorBidi" w:cstheme="majorBidi"/>
        </w:rPr>
      </w:pPr>
    </w:p>
    <w:p w14:paraId="3228C7A2" w14:textId="77777777" w:rsidR="00622B62" w:rsidRDefault="00622B62" w:rsidP="00622B62">
      <w:pPr>
        <w:rPr>
          <w:color w:val="000000" w:themeColor="text1"/>
        </w:rPr>
      </w:pPr>
    </w:p>
    <w:p w14:paraId="5BE1A44F" w14:textId="373FC879" w:rsidR="00302B83" w:rsidRPr="00E23256" w:rsidRDefault="00302B83" w:rsidP="00E23256">
      <w:pPr>
        <w:pStyle w:val="Heading1"/>
        <w:tabs>
          <w:tab w:val="clear" w:pos="270"/>
          <w:tab w:val="clear" w:pos="4680"/>
        </w:tabs>
        <w:ind w:left="720" w:hanging="720"/>
        <w:rPr>
          <w:u w:val="single"/>
          <w:lang w:val="en-US"/>
        </w:rPr>
      </w:pPr>
      <w:r w:rsidRPr="00E23256">
        <w:rPr>
          <w:u w:val="single"/>
          <w:lang w:val="en-US"/>
        </w:rPr>
        <w:t>Advance Notification Regarding Changes to the Rules Governing Personal Transitional Allowance (PTA</w:t>
      </w:r>
      <w:r w:rsidRPr="00E23256">
        <w:rPr>
          <w:lang w:val="en-US"/>
        </w:rPr>
        <w:t>)</w:t>
      </w:r>
    </w:p>
    <w:p w14:paraId="7A694416" w14:textId="77777777" w:rsidR="00302B83" w:rsidRDefault="00302B83" w:rsidP="00302B83">
      <w:pPr>
        <w:ind w:left="360"/>
      </w:pPr>
    </w:p>
    <w:p w14:paraId="3365F495" w14:textId="545BB0F2" w:rsidR="00302B83" w:rsidRPr="00E41BE5" w:rsidRDefault="000F5D46" w:rsidP="00E41BE5">
      <w:pPr>
        <w:pStyle w:val="ListParagraph"/>
        <w:tabs>
          <w:tab w:val="clear" w:pos="360"/>
        </w:tabs>
        <w:ind w:left="0" w:firstLine="0"/>
      </w:pPr>
      <w:r w:rsidRPr="00E41BE5">
        <w:t>This is to notify stakeholders of the United Nations Common System organizations that, as reported in the circular  ICSC/CIRC/GEN/05/2025 published on August 15, 2025 by the ICSC secretariat, the Commission, at its 100</w:t>
      </w:r>
      <w:r w:rsidRPr="00E41BE5">
        <w:rPr>
          <w:vertAlign w:val="superscript"/>
        </w:rPr>
        <w:t>th</w:t>
      </w:r>
      <w:r w:rsidRPr="00E41BE5">
        <w:t xml:space="preserve"> session, decided to amend the parameters governing all future Personal Transitional Allowances (PTAs), beginning with any Gap Closure Measure (GCM) to be implemented in November 2025.  The Commission also decided that existing PTAs (PTAs that began before November 2025, the date of the implementation of the new PTA parameters) will be subject to a maximum duration of 36 months, provided that a minimum advance notice of 12 months is issued</w:t>
      </w:r>
      <w:r w:rsidR="00302B83" w:rsidRPr="00E41BE5">
        <w:t>.</w:t>
      </w:r>
    </w:p>
    <w:p w14:paraId="647447CA" w14:textId="77777777" w:rsidR="00302B83" w:rsidRPr="00E23256" w:rsidRDefault="00302B83" w:rsidP="00E23256">
      <w:pPr>
        <w:rPr>
          <w:color w:val="000000" w:themeColor="text1"/>
        </w:rPr>
      </w:pPr>
    </w:p>
    <w:p w14:paraId="668566C1" w14:textId="77777777" w:rsidR="00F062E4" w:rsidRDefault="00F062E4" w:rsidP="00BF3552">
      <w:pPr>
        <w:rPr>
          <w:lang w:val="en-US"/>
        </w:rPr>
      </w:pPr>
    </w:p>
    <w:p w14:paraId="466132DE" w14:textId="77777777" w:rsidR="00F062E4" w:rsidRDefault="00F062E4" w:rsidP="00BF3552">
      <w:pPr>
        <w:rPr>
          <w:lang w:val="en-US"/>
        </w:rPr>
      </w:pPr>
    </w:p>
    <w:p w14:paraId="2432E4BC" w14:textId="77777777" w:rsidR="00F062E4" w:rsidRDefault="00F062E4" w:rsidP="00BF3552">
      <w:pPr>
        <w:rPr>
          <w:lang w:val="en-US"/>
        </w:rPr>
      </w:pPr>
    </w:p>
    <w:p w14:paraId="24526582" w14:textId="77777777" w:rsidR="00F062E4" w:rsidRDefault="00F062E4" w:rsidP="00BF3552">
      <w:pPr>
        <w:rPr>
          <w:lang w:val="en-US"/>
        </w:rPr>
      </w:pPr>
    </w:p>
    <w:p w14:paraId="75303D0C" w14:textId="77777777" w:rsidR="00F062E4" w:rsidRDefault="00F062E4" w:rsidP="00BF3552">
      <w:pPr>
        <w:rPr>
          <w:lang w:val="en-US"/>
        </w:rPr>
      </w:pPr>
    </w:p>
    <w:p w14:paraId="4088F6F7" w14:textId="77777777" w:rsidR="00F062E4" w:rsidRDefault="00F062E4" w:rsidP="00BF3552">
      <w:pPr>
        <w:rPr>
          <w:lang w:val="en-US"/>
        </w:rPr>
      </w:pPr>
    </w:p>
    <w:p w14:paraId="7A0F842B" w14:textId="77777777" w:rsidR="00B6591E" w:rsidRDefault="00B6591E" w:rsidP="00BF3552">
      <w:pPr>
        <w:rPr>
          <w:lang w:val="en-US"/>
        </w:rPr>
      </w:pPr>
    </w:p>
    <w:p w14:paraId="1A2986E3" w14:textId="77777777" w:rsidR="00B6591E" w:rsidRDefault="00B6591E" w:rsidP="00BF3552">
      <w:pPr>
        <w:rPr>
          <w:lang w:val="en-US"/>
        </w:rPr>
      </w:pPr>
    </w:p>
    <w:p w14:paraId="1A599801" w14:textId="77777777" w:rsidR="00B6591E" w:rsidRDefault="00B6591E" w:rsidP="00BF3552">
      <w:pPr>
        <w:rPr>
          <w:lang w:val="en-US"/>
        </w:rPr>
      </w:pPr>
    </w:p>
    <w:p w14:paraId="17F3F05F" w14:textId="77777777" w:rsidR="00B6591E" w:rsidRDefault="00B6591E" w:rsidP="00BF3552">
      <w:pPr>
        <w:rPr>
          <w:lang w:val="en-US"/>
        </w:rPr>
      </w:pPr>
    </w:p>
    <w:p w14:paraId="6AAB78E4" w14:textId="77777777" w:rsidR="00B6591E" w:rsidRDefault="00B6591E" w:rsidP="00BF3552">
      <w:pPr>
        <w:rPr>
          <w:lang w:val="en-US"/>
        </w:rPr>
      </w:pPr>
    </w:p>
    <w:p w14:paraId="578D4C76" w14:textId="77777777" w:rsidR="00B6591E" w:rsidRDefault="00B6591E" w:rsidP="00BF3552">
      <w:pPr>
        <w:rPr>
          <w:lang w:val="en-US"/>
        </w:rPr>
      </w:pPr>
    </w:p>
    <w:p w14:paraId="43E5DE1C" w14:textId="77777777" w:rsidR="00B6591E" w:rsidRDefault="00B6591E" w:rsidP="00BF3552">
      <w:pPr>
        <w:rPr>
          <w:lang w:val="en-US"/>
        </w:rPr>
      </w:pPr>
    </w:p>
    <w:p w14:paraId="205098C7" w14:textId="77777777" w:rsidR="00B6591E" w:rsidRDefault="00B6591E" w:rsidP="00BF3552">
      <w:pPr>
        <w:rPr>
          <w:lang w:val="en-US"/>
        </w:rPr>
      </w:pPr>
    </w:p>
    <w:p w14:paraId="15075022" w14:textId="77777777" w:rsidR="00B6591E" w:rsidRDefault="00B6591E" w:rsidP="00BF3552">
      <w:pPr>
        <w:rPr>
          <w:lang w:val="en-US"/>
        </w:rPr>
      </w:pPr>
    </w:p>
    <w:p w14:paraId="2DBB63E1" w14:textId="77777777" w:rsidR="00B6591E" w:rsidRDefault="00B6591E" w:rsidP="00BF3552">
      <w:pPr>
        <w:rPr>
          <w:lang w:val="en-US"/>
        </w:rPr>
      </w:pPr>
    </w:p>
    <w:p w14:paraId="7ED48993" w14:textId="77777777" w:rsidR="00B6591E" w:rsidRDefault="00B6591E" w:rsidP="00BF3552">
      <w:pPr>
        <w:rPr>
          <w:lang w:val="en-US"/>
        </w:rPr>
      </w:pPr>
    </w:p>
    <w:p w14:paraId="60EBD109" w14:textId="77777777" w:rsidR="00B6591E" w:rsidRDefault="00B6591E" w:rsidP="00BF3552">
      <w:pPr>
        <w:rPr>
          <w:lang w:val="en-US"/>
        </w:rPr>
      </w:pPr>
    </w:p>
    <w:p w14:paraId="2C87809D" w14:textId="77777777" w:rsidR="00B6591E" w:rsidRDefault="00B6591E" w:rsidP="00BF3552">
      <w:pPr>
        <w:rPr>
          <w:lang w:val="en-US"/>
        </w:rPr>
      </w:pPr>
    </w:p>
    <w:p w14:paraId="59869137" w14:textId="77777777" w:rsidR="00B6591E" w:rsidRDefault="00B6591E" w:rsidP="00BF3552">
      <w:pPr>
        <w:rPr>
          <w:lang w:val="en-US"/>
        </w:rPr>
      </w:pPr>
    </w:p>
    <w:p w14:paraId="67E5C796" w14:textId="77777777" w:rsidR="00B6591E" w:rsidRDefault="00B6591E" w:rsidP="00BF3552">
      <w:pPr>
        <w:rPr>
          <w:lang w:val="en-US"/>
        </w:rPr>
      </w:pPr>
    </w:p>
    <w:p w14:paraId="680E56C7" w14:textId="77777777" w:rsidR="00B6591E" w:rsidRDefault="00B6591E" w:rsidP="00BF3552">
      <w:pPr>
        <w:rPr>
          <w:lang w:val="en-US"/>
        </w:rPr>
      </w:pPr>
    </w:p>
    <w:p w14:paraId="462F7A1B" w14:textId="77777777" w:rsidR="00B6591E" w:rsidRDefault="00B6591E" w:rsidP="00BF3552">
      <w:pPr>
        <w:rPr>
          <w:lang w:val="en-US"/>
        </w:rPr>
      </w:pPr>
    </w:p>
    <w:p w14:paraId="1DE24C89" w14:textId="77777777" w:rsidR="00B6591E" w:rsidRDefault="00B6591E" w:rsidP="00BF3552">
      <w:pPr>
        <w:rPr>
          <w:lang w:val="en-US"/>
        </w:rPr>
      </w:pPr>
    </w:p>
    <w:p w14:paraId="22D9905F" w14:textId="77777777" w:rsidR="00B6591E" w:rsidRDefault="00B6591E" w:rsidP="00BF3552">
      <w:pPr>
        <w:rPr>
          <w:lang w:val="en-US"/>
        </w:rPr>
      </w:pPr>
    </w:p>
    <w:p w14:paraId="0664BDDA" w14:textId="77777777" w:rsidR="00BF3552" w:rsidRDefault="00BF3552" w:rsidP="00BF3552">
      <w:pPr>
        <w:rPr>
          <w:lang w:val="en-US"/>
        </w:rPr>
      </w:pPr>
    </w:p>
    <w:p w14:paraId="6ECDE0CA" w14:textId="7F80DBCC"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D723E0">
        <w:rPr>
          <w:b/>
          <w:sz w:val="24"/>
          <w:szCs w:val="24"/>
          <w:lang w:val="en-US"/>
        </w:rPr>
        <w:t>I</w:t>
      </w:r>
      <w:r w:rsidR="000C641A">
        <w:rPr>
          <w:b/>
          <w:sz w:val="24"/>
          <w:szCs w:val="24"/>
          <w:lang w:val="en-US"/>
        </w:rPr>
        <w:t>I</w:t>
      </w:r>
      <w:r w:rsidR="00E23256">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0"/>
      </w:tblGrid>
      <w:tr w:rsidR="00190CF5" w:rsidRPr="008E543E" w14:paraId="3405CFFD" w14:textId="77777777" w:rsidTr="0012532E">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97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12532E">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97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 xml:space="preserve">South </w:t>
            </w:r>
            <w:proofErr w:type="spellStart"/>
            <w:r w:rsidRPr="008E543E">
              <w:rPr>
                <w:rFonts w:ascii="Garamond" w:hAnsi="Garamond"/>
                <w:lang w:val="fr-FR"/>
              </w:rPr>
              <w:t>Africa</w:t>
            </w:r>
            <w:proofErr w:type="spellEnd"/>
          </w:p>
        </w:tc>
      </w:tr>
      <w:tr w:rsidR="00190CF5" w:rsidRPr="006E60DA" w14:paraId="56387964" w14:textId="77777777" w:rsidTr="0012532E">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97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12532E">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97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12532E">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97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12532E">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97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12532E">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97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12532E">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97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12532E">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97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12532E">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97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12532E">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97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12532E">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97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12532E">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97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12532E">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97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12532E">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97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12532E">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97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12532E">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97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12532E">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97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12532E">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Barbade</w:t>
            </w:r>
            <w:proofErr w:type="spellEnd"/>
          </w:p>
        </w:tc>
        <w:tc>
          <w:tcPr>
            <w:tcW w:w="297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12532E">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97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12532E">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97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12532E">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97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12532E">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97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12532E">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97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12532E">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97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12532E">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97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12532E">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Bosnie-Herzégovine</w:t>
            </w:r>
            <w:proofErr w:type="spellEnd"/>
          </w:p>
        </w:tc>
        <w:tc>
          <w:tcPr>
            <w:tcW w:w="297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12532E">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97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12532E">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97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12532E">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97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12532E">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97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12532E">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97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12532E">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97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12532E">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97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12532E">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97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12532E">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97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12532E">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97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12532E">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97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12532E">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97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12532E">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97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12532E">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97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12532E">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97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12532E">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97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12532E">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97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12532E">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97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12532E">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97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12532E">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97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12532E">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97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12532E">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97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12532E">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97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12532E">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97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12532E">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97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12532E">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97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12532E">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97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12532E">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97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12532E">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97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12532E">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97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12532E">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97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12532E">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97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12532E">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97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12532E">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97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12532E">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97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12532E">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97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12532E">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97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12532E">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97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12532E">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97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12532E">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97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12532E">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97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12532E">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97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12532E">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97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12532E">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97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12532E">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97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12532E">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97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12532E">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97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12532E">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97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12532E">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97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12532E">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97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12532E">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97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12532E">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97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12532E">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97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12532E">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97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12532E">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97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12532E">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97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12532E">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97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12532E">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Iran (République </w:t>
            </w:r>
            <w:proofErr w:type="spellStart"/>
            <w:r w:rsidRPr="006E60DA">
              <w:rPr>
                <w:rFonts w:ascii="Garamond" w:hAnsi="Garamond"/>
              </w:rPr>
              <w:t>islamique</w:t>
            </w:r>
            <w:proofErr w:type="spellEnd"/>
            <w:r w:rsidRPr="006E60DA">
              <w:rPr>
                <w:rFonts w:ascii="Garamond" w:hAnsi="Garamond"/>
              </w:rPr>
              <w:t xml:space="preserve"> d')</w:t>
            </w:r>
          </w:p>
        </w:tc>
        <w:tc>
          <w:tcPr>
            <w:tcW w:w="297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12532E">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97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12532E">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97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12532E">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97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12532E">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97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12532E">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97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12532E">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97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12532E">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97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12532E">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97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12532E">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97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12532E">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97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12532E">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97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12532E">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97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12532E">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97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12532E">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97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12532E">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970" w:type="dxa"/>
            <w:noWrap/>
          </w:tcPr>
          <w:p w14:paraId="7D939152" w14:textId="77777777" w:rsidR="00190CF5" w:rsidRDefault="00190CF5" w:rsidP="00AA3493">
            <w:r w:rsidRPr="006B58A6">
              <w:t>Eswatini</w:t>
            </w:r>
          </w:p>
        </w:tc>
      </w:tr>
      <w:tr w:rsidR="00190CF5" w:rsidRPr="006E60DA" w14:paraId="70791623" w14:textId="77777777" w:rsidTr="0012532E">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97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12532E">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97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12532E">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97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12532E">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97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12532E">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97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12532E">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Libye</w:t>
            </w:r>
          </w:p>
        </w:tc>
        <w:tc>
          <w:tcPr>
            <w:tcW w:w="297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12532E">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97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12532E">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97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12532E">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97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12532E">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97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12532E">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97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12532E">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97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12532E">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97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12532E">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97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12532E">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97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12532E">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97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12532E">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97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12532E">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97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12532E">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97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12532E">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97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12532E">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97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12532E">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97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12532E">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97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12532E">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97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12532E">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97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12532E">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97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12532E">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97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12532E">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97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12532E">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97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12532E">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97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12532E">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Nigéria</w:t>
            </w:r>
            <w:proofErr w:type="spellEnd"/>
          </w:p>
        </w:tc>
        <w:tc>
          <w:tcPr>
            <w:tcW w:w="297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12532E">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97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12532E">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97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12532E">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97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12532E">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97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12532E">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97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12532E">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97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12532E">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97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12532E">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97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12532E">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97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12532E">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97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 xml:space="preserve">Papua New </w:t>
            </w:r>
            <w:proofErr w:type="spellStart"/>
            <w:r w:rsidRPr="006E60DA">
              <w:rPr>
                <w:rFonts w:ascii="Garamond" w:hAnsi="Garamond"/>
                <w:lang w:val="fr-FR"/>
              </w:rPr>
              <w:t>Guinea</w:t>
            </w:r>
            <w:proofErr w:type="spellEnd"/>
          </w:p>
        </w:tc>
      </w:tr>
      <w:tr w:rsidR="00190CF5" w:rsidRPr="006E60DA" w14:paraId="0525B597" w14:textId="77777777" w:rsidTr="0012532E">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97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12532E">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97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12532E">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97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12532E">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97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12532E">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97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12532E">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97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12532E">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97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12532E">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97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12532E">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97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12532E">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centrafricaine</w:t>
            </w:r>
            <w:proofErr w:type="spellEnd"/>
          </w:p>
        </w:tc>
        <w:tc>
          <w:tcPr>
            <w:tcW w:w="297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12532E">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de </w:t>
            </w:r>
            <w:proofErr w:type="spellStart"/>
            <w:r w:rsidRPr="006E60DA">
              <w:rPr>
                <w:rFonts w:ascii="Garamond" w:hAnsi="Garamond"/>
              </w:rPr>
              <w:t>Corée</w:t>
            </w:r>
            <w:proofErr w:type="spellEnd"/>
          </w:p>
        </w:tc>
        <w:tc>
          <w:tcPr>
            <w:tcW w:w="297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12532E">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97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12532E">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du Congo</w:t>
            </w:r>
          </w:p>
        </w:tc>
        <w:tc>
          <w:tcPr>
            <w:tcW w:w="297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12532E">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97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12532E">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dominicaine</w:t>
            </w:r>
            <w:proofErr w:type="spellEnd"/>
          </w:p>
        </w:tc>
        <w:tc>
          <w:tcPr>
            <w:tcW w:w="297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12532E">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97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12532E">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97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12532E">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97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12532E">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w:t>
            </w:r>
            <w:proofErr w:type="spellStart"/>
            <w:r w:rsidRPr="006E60DA">
              <w:rPr>
                <w:rFonts w:ascii="Garamond" w:hAnsi="Garamond"/>
              </w:rPr>
              <w:t>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97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12532E">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97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12532E">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97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12532E">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97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12532E">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97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12532E">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97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12532E">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97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12532E">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97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12532E">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97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12532E">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97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12532E">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97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12532E">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Serbie</w:t>
            </w:r>
            <w:proofErr w:type="spellEnd"/>
          </w:p>
        </w:tc>
        <w:tc>
          <w:tcPr>
            <w:tcW w:w="297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12532E">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97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12532E">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97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12532E">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Singapour</w:t>
            </w:r>
            <w:proofErr w:type="spellEnd"/>
          </w:p>
        </w:tc>
        <w:tc>
          <w:tcPr>
            <w:tcW w:w="297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224AB5" w:rsidRPr="006E60DA" w14:paraId="1BFD77A4" w14:textId="77777777" w:rsidTr="0012532E">
        <w:trPr>
          <w:trHeight w:val="259"/>
        </w:trPr>
        <w:tc>
          <w:tcPr>
            <w:tcW w:w="2520" w:type="dxa"/>
            <w:noWrap/>
          </w:tcPr>
          <w:p w14:paraId="32F335E6" w14:textId="31E51489" w:rsidR="00224AB5" w:rsidRPr="006E60DA" w:rsidRDefault="00224AB5" w:rsidP="00224AB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w:t>
            </w:r>
            <w:r w:rsidR="00064BBD">
              <w:rPr>
                <w:rFonts w:ascii="Garamond" w:hAnsi="Garamond"/>
              </w:rPr>
              <w:t>rten</w:t>
            </w:r>
          </w:p>
        </w:tc>
        <w:tc>
          <w:tcPr>
            <w:tcW w:w="2970" w:type="dxa"/>
            <w:noWrap/>
          </w:tcPr>
          <w:p w14:paraId="3767964A" w14:textId="1662C10E" w:rsidR="00224AB5" w:rsidRPr="006E60DA" w:rsidRDefault="00064BBD"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Maarten</w:t>
            </w:r>
          </w:p>
        </w:tc>
      </w:tr>
      <w:tr w:rsidR="00190CF5" w:rsidRPr="006E60DA" w14:paraId="6957BCEA" w14:textId="77777777" w:rsidTr="0012532E">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97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12532E">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97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12532E">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97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12532E">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97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12532E">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97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12532E">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97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12532E">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97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12532E">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97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12532E">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97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12532E">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97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12532E">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97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12532E">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97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12532E">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97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12532E">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97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12532E">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Trinité</w:t>
            </w:r>
            <w:proofErr w:type="spellEnd"/>
            <w:r w:rsidRPr="006E60DA">
              <w:rPr>
                <w:rFonts w:ascii="Garamond" w:hAnsi="Garamond"/>
              </w:rPr>
              <w:t>-et-Tobago</w:t>
            </w:r>
          </w:p>
        </w:tc>
        <w:tc>
          <w:tcPr>
            <w:tcW w:w="297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12532E">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97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12532E">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97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12532E">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97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12532E">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97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12532E">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97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12532E">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97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12532E">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97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12532E">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97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12532E">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97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12532E">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97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12532E">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97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12532E">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97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12532E">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97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429E6336" w14:textId="77777777" w:rsidR="00190CF5" w:rsidRDefault="00190CF5" w:rsidP="00190CF5">
      <w:pPr>
        <w:tabs>
          <w:tab w:val="left" w:pos="720"/>
          <w:tab w:val="center" w:pos="4680"/>
          <w:tab w:val="left" w:pos="5068"/>
          <w:tab w:val="left" w:pos="5760"/>
          <w:tab w:val="left" w:pos="6451"/>
          <w:tab w:val="left" w:pos="7257"/>
          <w:tab w:val="left" w:pos="7948"/>
          <w:tab w:val="left" w:pos="8640"/>
          <w:tab w:val="left" w:pos="9331"/>
        </w:tabs>
        <w:outlineLvl w:val="0"/>
        <w:rPr>
          <w:sz w:val="24"/>
        </w:rPr>
        <w:sectPr w:rsidR="00190CF5" w:rsidSect="00E8356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pPr>
    </w:p>
    <w:p w14:paraId="3574C64E" w14:textId="77777777" w:rsidR="007631C7" w:rsidRDefault="007631C7" w:rsidP="0057563D">
      <w:pPr>
        <w:tabs>
          <w:tab w:val="left" w:pos="720"/>
          <w:tab w:val="center" w:pos="4680"/>
          <w:tab w:val="left" w:pos="5068"/>
          <w:tab w:val="left" w:pos="5760"/>
          <w:tab w:val="left" w:pos="6451"/>
          <w:tab w:val="left" w:pos="7257"/>
          <w:tab w:val="left" w:pos="7948"/>
          <w:tab w:val="left" w:pos="8640"/>
          <w:tab w:val="left" w:pos="9331"/>
        </w:tabs>
        <w:outlineLvl w:val="0"/>
      </w:pPr>
    </w:p>
    <w:sectPr w:rsidR="007631C7" w:rsidSect="00490797">
      <w:pgSz w:w="12240" w:h="15840"/>
      <w:pgMar w:top="-450" w:right="1440" w:bottom="630" w:left="1260" w:header="720" w:footer="720" w:gutter="0"/>
      <w:pgNumType w:start="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7EB95" w14:textId="77777777" w:rsidR="00953EBE" w:rsidRDefault="00953EBE">
      <w:r>
        <w:separator/>
      </w:r>
    </w:p>
  </w:endnote>
  <w:endnote w:type="continuationSeparator" w:id="0">
    <w:p w14:paraId="50A86ACB" w14:textId="77777777" w:rsidR="00953EBE" w:rsidRDefault="00953EBE">
      <w:r>
        <w:continuationSeparator/>
      </w:r>
    </w:p>
  </w:endnote>
  <w:endnote w:type="continuationNotice" w:id="1">
    <w:p w14:paraId="26519A45" w14:textId="77777777" w:rsidR="00953EBE" w:rsidRDefault="00953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8F9B" w14:textId="77777777" w:rsidR="000622C1" w:rsidRPr="00E60D4A" w:rsidRDefault="000622C1"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0CE76" w14:textId="77777777" w:rsidR="00953EBE" w:rsidRDefault="00953EBE">
      <w:r>
        <w:separator/>
      </w:r>
    </w:p>
  </w:footnote>
  <w:footnote w:type="continuationSeparator" w:id="0">
    <w:p w14:paraId="55C31349" w14:textId="77777777" w:rsidR="00953EBE" w:rsidRDefault="00953EBE">
      <w:r>
        <w:continuationSeparator/>
      </w:r>
    </w:p>
  </w:footnote>
  <w:footnote w:type="continuationNotice" w:id="1">
    <w:p w14:paraId="061683A1" w14:textId="77777777" w:rsidR="00953EBE" w:rsidRDefault="00953E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3170" w14:textId="77777777" w:rsidR="000622C1" w:rsidRPr="00E60D4A" w:rsidRDefault="000622C1"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327"/>
    <w:multiLevelType w:val="hybridMultilevel"/>
    <w:tmpl w:val="B5226FE2"/>
    <w:lvl w:ilvl="0" w:tplc="1B88918C">
      <w:start w:val="1"/>
      <w:numFmt w:val="decimal"/>
      <w:lvlText w:val="%1."/>
      <w:lvlJc w:val="left"/>
      <w:pPr>
        <w:ind w:left="1710" w:hanging="360"/>
      </w:pPr>
      <w:rPr>
        <w:b w:val="0"/>
        <w:bCs w:val="0"/>
        <w:i w:val="0"/>
        <w:iCs w:val="0"/>
        <w:sz w:val="22"/>
        <w:szCs w:val="22"/>
      </w:rPr>
    </w:lvl>
    <w:lvl w:ilvl="1" w:tplc="08090019">
      <w:start w:val="1"/>
      <w:numFmt w:val="lowerLetter"/>
      <w:lvlText w:val="%2."/>
      <w:lvlJc w:val="left"/>
      <w:pPr>
        <w:ind w:left="1350" w:hanging="360"/>
      </w:pPr>
    </w:lvl>
    <w:lvl w:ilvl="2" w:tplc="0809001B">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054E23CE"/>
    <w:multiLevelType w:val="multilevel"/>
    <w:tmpl w:val="655E206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07713109"/>
    <w:multiLevelType w:val="hybridMultilevel"/>
    <w:tmpl w:val="DA6857B6"/>
    <w:lvl w:ilvl="0" w:tplc="BFC45984">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A486F"/>
    <w:multiLevelType w:val="multilevel"/>
    <w:tmpl w:val="FC36717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6" w15:restartNumberingAfterBreak="0">
    <w:nsid w:val="1115083A"/>
    <w:multiLevelType w:val="multilevel"/>
    <w:tmpl w:val="2780CBAA"/>
    <w:lvl w:ilvl="0">
      <w:start w:val="10"/>
      <w:numFmt w:val="decimal"/>
      <w:lvlText w:val="%1."/>
      <w:lvlJc w:val="left"/>
      <w:pPr>
        <w:tabs>
          <w:tab w:val="num" w:pos="720"/>
        </w:tabs>
        <w:ind w:left="720" w:hanging="36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329367C"/>
    <w:multiLevelType w:val="hybridMultilevel"/>
    <w:tmpl w:val="7032B54A"/>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54937DC"/>
    <w:multiLevelType w:val="multilevel"/>
    <w:tmpl w:val="753E430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312112"/>
    <w:multiLevelType w:val="hybridMultilevel"/>
    <w:tmpl w:val="46860776"/>
    <w:lvl w:ilvl="0" w:tplc="92E6F86E">
      <w:start w:val="1"/>
      <w:numFmt w:val="decimal"/>
      <w:lvlText w:val="%1."/>
      <w:lvlJc w:val="left"/>
      <w:pPr>
        <w:ind w:left="360" w:hanging="360"/>
      </w:pPr>
      <w:rPr>
        <w:rFonts w:ascii="Times New Roman" w:hAnsi="Times New Roman" w:cs="Times New Roman" w:hint="default"/>
        <w:b w:val="0"/>
        <w:i w:val="0"/>
        <w:iCs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A92085"/>
    <w:multiLevelType w:val="hybridMultilevel"/>
    <w:tmpl w:val="A94C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6547E3B"/>
    <w:multiLevelType w:val="multilevel"/>
    <w:tmpl w:val="C434A81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DB37D1"/>
    <w:multiLevelType w:val="hybridMultilevel"/>
    <w:tmpl w:val="5E6AA520"/>
    <w:numStyleLink w:val="ImportedStyle1"/>
  </w:abstractNum>
  <w:abstractNum w:abstractNumId="15" w15:restartNumberingAfterBreak="0">
    <w:nsid w:val="3BB005D7"/>
    <w:multiLevelType w:val="hybridMultilevel"/>
    <w:tmpl w:val="6810B49C"/>
    <w:lvl w:ilvl="0" w:tplc="141E0C78">
      <w:start w:val="7"/>
      <w:numFmt w:val="decimal"/>
      <w:lvlText w:val="%1."/>
      <w:lvlJc w:val="left"/>
      <w:pPr>
        <w:ind w:left="3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451C36"/>
    <w:multiLevelType w:val="hybridMultilevel"/>
    <w:tmpl w:val="9E886586"/>
    <w:lvl w:ilvl="0" w:tplc="E6525A48">
      <w:start w:val="14"/>
      <w:numFmt w:val="decimal"/>
      <w:lvlText w:val="%1."/>
      <w:lvlJc w:val="left"/>
      <w:pPr>
        <w:ind w:left="72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02657"/>
    <w:multiLevelType w:val="multilevel"/>
    <w:tmpl w:val="23467BC0"/>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491F740C"/>
    <w:multiLevelType w:val="hybridMultilevel"/>
    <w:tmpl w:val="A154A4D4"/>
    <w:lvl w:ilvl="0" w:tplc="CF64E646">
      <w:start w:val="10"/>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1"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22"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D51438C"/>
    <w:multiLevelType w:val="hybridMultilevel"/>
    <w:tmpl w:val="029C7DFA"/>
    <w:lvl w:ilvl="0" w:tplc="84B236E2">
      <w:start w:val="12"/>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5" w15:restartNumberingAfterBreak="0">
    <w:nsid w:val="6E366188"/>
    <w:multiLevelType w:val="hybridMultilevel"/>
    <w:tmpl w:val="FF4255B8"/>
    <w:lvl w:ilvl="0" w:tplc="1D989F36">
      <w:start w:val="4"/>
      <w:numFmt w:val="upperRoman"/>
      <w:lvlText w:val="%1."/>
      <w:lvlJc w:val="right"/>
      <w:pPr>
        <w:ind w:left="360" w:hanging="360"/>
      </w:pPr>
      <w:rPr>
        <w:rFonts w:ascii="Times New Roman" w:hAnsi="Times New Roman" w:cs="Times New Roman" w:hint="default"/>
        <w:b/>
        <w:sz w:val="24"/>
        <w:szCs w:val="24"/>
      </w:rPr>
    </w:lvl>
    <w:lvl w:ilvl="1" w:tplc="08090019">
      <w:start w:val="1"/>
      <w:numFmt w:val="lowerLetter"/>
      <w:lvlText w:val="%2."/>
      <w:lvlJc w:val="left"/>
      <w:pPr>
        <w:ind w:left="810" w:hanging="360"/>
      </w:pPr>
    </w:lvl>
    <w:lvl w:ilvl="2" w:tplc="0809001B" w:tentative="1">
      <w:start w:val="1"/>
      <w:numFmt w:val="lowerRoman"/>
      <w:lvlText w:val="%3."/>
      <w:lvlJc w:val="right"/>
      <w:pPr>
        <w:ind w:left="1530" w:hanging="180"/>
      </w:pPr>
    </w:lvl>
    <w:lvl w:ilvl="3" w:tplc="0809000F" w:tentative="1">
      <w:start w:val="1"/>
      <w:numFmt w:val="decimal"/>
      <w:lvlText w:val="%4."/>
      <w:lvlJc w:val="left"/>
      <w:pPr>
        <w:ind w:left="2250" w:hanging="360"/>
      </w:pPr>
    </w:lvl>
    <w:lvl w:ilvl="4" w:tplc="08090019" w:tentative="1">
      <w:start w:val="1"/>
      <w:numFmt w:val="lowerLetter"/>
      <w:lvlText w:val="%5."/>
      <w:lvlJc w:val="left"/>
      <w:pPr>
        <w:ind w:left="2970" w:hanging="360"/>
      </w:pPr>
    </w:lvl>
    <w:lvl w:ilvl="5" w:tplc="0809001B" w:tentative="1">
      <w:start w:val="1"/>
      <w:numFmt w:val="lowerRoman"/>
      <w:lvlText w:val="%6."/>
      <w:lvlJc w:val="right"/>
      <w:pPr>
        <w:ind w:left="3690" w:hanging="180"/>
      </w:pPr>
    </w:lvl>
    <w:lvl w:ilvl="6" w:tplc="0809000F" w:tentative="1">
      <w:start w:val="1"/>
      <w:numFmt w:val="decimal"/>
      <w:lvlText w:val="%7."/>
      <w:lvlJc w:val="left"/>
      <w:pPr>
        <w:ind w:left="4410" w:hanging="360"/>
      </w:pPr>
    </w:lvl>
    <w:lvl w:ilvl="7" w:tplc="08090019" w:tentative="1">
      <w:start w:val="1"/>
      <w:numFmt w:val="lowerLetter"/>
      <w:lvlText w:val="%8."/>
      <w:lvlJc w:val="left"/>
      <w:pPr>
        <w:ind w:left="5130" w:hanging="360"/>
      </w:pPr>
    </w:lvl>
    <w:lvl w:ilvl="8" w:tplc="0809001B" w:tentative="1">
      <w:start w:val="1"/>
      <w:numFmt w:val="lowerRoman"/>
      <w:lvlText w:val="%9."/>
      <w:lvlJc w:val="right"/>
      <w:pPr>
        <w:ind w:left="5850" w:hanging="180"/>
      </w:pPr>
    </w:lvl>
  </w:abstractNum>
  <w:abstractNum w:abstractNumId="26" w15:restartNumberingAfterBreak="0">
    <w:nsid w:val="6F950151"/>
    <w:multiLevelType w:val="hybridMultilevel"/>
    <w:tmpl w:val="2B14E3E4"/>
    <w:lvl w:ilvl="0" w:tplc="4C1C5056">
      <w:start w:val="1"/>
      <w:numFmt w:val="decimal"/>
      <w:pStyle w:val="ListParagraph"/>
      <w:lvlText w:val="%1."/>
      <w:lvlJc w:val="left"/>
      <w:pPr>
        <w:tabs>
          <w:tab w:val="num" w:pos="360"/>
        </w:tabs>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370FBC"/>
    <w:multiLevelType w:val="hybridMultilevel"/>
    <w:tmpl w:val="A43619C0"/>
    <w:lvl w:ilvl="0" w:tplc="1B82B770">
      <w:start w:val="10"/>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0118E6"/>
    <w:multiLevelType w:val="hybridMultilevel"/>
    <w:tmpl w:val="E3C0E3A6"/>
    <w:lvl w:ilvl="0" w:tplc="7EF4B530">
      <w:start w:val="11"/>
      <w:numFmt w:val="decimal"/>
      <w:lvlText w:val="%1."/>
      <w:lvlJc w:val="left"/>
      <w:pPr>
        <w:ind w:left="2160" w:hanging="720"/>
      </w:pPr>
      <w:rPr>
        <w:rFonts w:ascii="Times New Roman" w:eastAsia="Times New Roman" w:hAnsi="Times New Roman" w:cs="Times New Roman"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A64468"/>
    <w:multiLevelType w:val="hybridMultilevel"/>
    <w:tmpl w:val="11184CF8"/>
    <w:lvl w:ilvl="0" w:tplc="4F0C1210">
      <w:start w:val="12"/>
      <w:numFmt w:val="decimal"/>
      <w:lvlText w:val="%1."/>
      <w:lvlJc w:val="left"/>
      <w:pPr>
        <w:ind w:left="171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A7600"/>
    <w:multiLevelType w:val="hybridMultilevel"/>
    <w:tmpl w:val="713C6A0E"/>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21"/>
  </w:num>
  <w:num w:numId="2" w16cid:durableId="1251960696">
    <w:abstractNumId w:val="2"/>
  </w:num>
  <w:num w:numId="3" w16cid:durableId="1742215368">
    <w:abstractNumId w:val="22"/>
  </w:num>
  <w:num w:numId="4" w16cid:durableId="275018078">
    <w:abstractNumId w:val="26"/>
  </w:num>
  <w:num w:numId="5" w16cid:durableId="367992380">
    <w:abstractNumId w:val="12"/>
  </w:num>
  <w:num w:numId="6" w16cid:durableId="367337780">
    <w:abstractNumId w:val="5"/>
  </w:num>
  <w:num w:numId="7" w16cid:durableId="1432625265">
    <w:abstractNumId w:val="14"/>
    <w:lvlOverride w:ilvl="0">
      <w:startOverride w:val="5"/>
    </w:lvlOverride>
  </w:num>
  <w:num w:numId="8" w16cid:durableId="2100127932">
    <w:abstractNumId w:val="26"/>
  </w:num>
  <w:num w:numId="9" w16cid:durableId="1170020696">
    <w:abstractNumId w:val="26"/>
  </w:num>
  <w:num w:numId="10" w16cid:durableId="405104169">
    <w:abstractNumId w:val="26"/>
  </w:num>
  <w:num w:numId="11" w16cid:durableId="798453142">
    <w:abstractNumId w:val="25"/>
  </w:num>
  <w:num w:numId="12" w16cid:durableId="1801531588">
    <w:abstractNumId w:val="17"/>
  </w:num>
  <w:num w:numId="13" w16cid:durableId="1376737388">
    <w:abstractNumId w:val="0"/>
  </w:num>
  <w:num w:numId="14" w16cid:durableId="1269703359">
    <w:abstractNumId w:val="11"/>
  </w:num>
  <w:num w:numId="15" w16cid:durableId="760371748">
    <w:abstractNumId w:val="6"/>
  </w:num>
  <w:num w:numId="16" w16cid:durableId="1274746983">
    <w:abstractNumId w:val="1"/>
  </w:num>
  <w:num w:numId="17" w16cid:durableId="475072736">
    <w:abstractNumId w:val="26"/>
  </w:num>
  <w:num w:numId="18" w16cid:durableId="1543009098">
    <w:abstractNumId w:val="26"/>
  </w:num>
  <w:num w:numId="19" w16cid:durableId="1362122805">
    <w:abstractNumId w:val="20"/>
  </w:num>
  <w:num w:numId="20" w16cid:durableId="2132629914">
    <w:abstractNumId w:val="16"/>
  </w:num>
  <w:num w:numId="21" w16cid:durableId="841625245">
    <w:abstractNumId w:val="28"/>
  </w:num>
  <w:num w:numId="22" w16cid:durableId="1509053227">
    <w:abstractNumId w:val="7"/>
  </w:num>
  <w:num w:numId="23" w16cid:durableId="694889924">
    <w:abstractNumId w:val="30"/>
  </w:num>
  <w:num w:numId="24" w16cid:durableId="635374838">
    <w:abstractNumId w:val="24"/>
  </w:num>
  <w:num w:numId="25" w16cid:durableId="827671423">
    <w:abstractNumId w:val="8"/>
  </w:num>
  <w:num w:numId="26" w16cid:durableId="972172090">
    <w:abstractNumId w:val="13"/>
  </w:num>
  <w:num w:numId="27" w16cid:durableId="665131581">
    <w:abstractNumId w:val="9"/>
  </w:num>
  <w:num w:numId="28" w16cid:durableId="238711726">
    <w:abstractNumId w:val="4"/>
  </w:num>
  <w:num w:numId="29" w16cid:durableId="1495335064">
    <w:abstractNumId w:val="27"/>
  </w:num>
  <w:num w:numId="30" w16cid:durableId="2021665024">
    <w:abstractNumId w:val="5"/>
  </w:num>
  <w:num w:numId="31" w16cid:durableId="263340324">
    <w:abstractNumId w:val="5"/>
  </w:num>
  <w:num w:numId="32" w16cid:durableId="1659071289">
    <w:abstractNumId w:val="15"/>
  </w:num>
  <w:num w:numId="33" w16cid:durableId="1578201907">
    <w:abstractNumId w:val="19"/>
  </w:num>
  <w:num w:numId="34" w16cid:durableId="1156192133">
    <w:abstractNumId w:val="3"/>
  </w:num>
  <w:num w:numId="35" w16cid:durableId="560678891">
    <w:abstractNumId w:val="10"/>
  </w:num>
  <w:num w:numId="36" w16cid:durableId="777261252">
    <w:abstractNumId w:val="26"/>
  </w:num>
  <w:num w:numId="37" w16cid:durableId="552346304">
    <w:abstractNumId w:val="18"/>
  </w:num>
  <w:num w:numId="38" w16cid:durableId="189883412">
    <w:abstractNumId w:val="26"/>
  </w:num>
  <w:num w:numId="39" w16cid:durableId="848447085">
    <w:abstractNumId w:val="29"/>
  </w:num>
  <w:num w:numId="40" w16cid:durableId="2044554626">
    <w:abstractNumId w:val="14"/>
  </w:num>
  <w:num w:numId="41" w16cid:durableId="1766731971">
    <w:abstractNumId w:val="23"/>
  </w:num>
  <w:num w:numId="42" w16cid:durableId="163725234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3A9"/>
    <w:rsid w:val="00023796"/>
    <w:rsid w:val="00023D0A"/>
    <w:rsid w:val="00023E99"/>
    <w:rsid w:val="00024C61"/>
    <w:rsid w:val="00024E0D"/>
    <w:rsid w:val="00024E15"/>
    <w:rsid w:val="000257F8"/>
    <w:rsid w:val="000258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B1A"/>
    <w:rsid w:val="00042521"/>
    <w:rsid w:val="000426EF"/>
    <w:rsid w:val="00042A79"/>
    <w:rsid w:val="00042E24"/>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1E8"/>
    <w:rsid w:val="00053C68"/>
    <w:rsid w:val="00053E60"/>
    <w:rsid w:val="00054508"/>
    <w:rsid w:val="0005484D"/>
    <w:rsid w:val="00055CD6"/>
    <w:rsid w:val="00057729"/>
    <w:rsid w:val="000577DA"/>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BBD"/>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A9C"/>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2A2C"/>
    <w:rsid w:val="00093AE8"/>
    <w:rsid w:val="00094AFC"/>
    <w:rsid w:val="00094C54"/>
    <w:rsid w:val="00094ECB"/>
    <w:rsid w:val="00096D2C"/>
    <w:rsid w:val="000978E6"/>
    <w:rsid w:val="000A0BC7"/>
    <w:rsid w:val="000A0CA8"/>
    <w:rsid w:val="000A2476"/>
    <w:rsid w:val="000A30F9"/>
    <w:rsid w:val="000A3308"/>
    <w:rsid w:val="000A3DC2"/>
    <w:rsid w:val="000A40E6"/>
    <w:rsid w:val="000A4560"/>
    <w:rsid w:val="000A54C2"/>
    <w:rsid w:val="000A557D"/>
    <w:rsid w:val="000A5781"/>
    <w:rsid w:val="000A5E2F"/>
    <w:rsid w:val="000A62A1"/>
    <w:rsid w:val="000A6BD9"/>
    <w:rsid w:val="000A7771"/>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41A"/>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7AF"/>
    <w:rsid w:val="000E288B"/>
    <w:rsid w:val="000E2F9E"/>
    <w:rsid w:val="000E3058"/>
    <w:rsid w:val="000E30EC"/>
    <w:rsid w:val="000E3320"/>
    <w:rsid w:val="000E335A"/>
    <w:rsid w:val="000E3E0C"/>
    <w:rsid w:val="000E3F28"/>
    <w:rsid w:val="000E4C60"/>
    <w:rsid w:val="000E4DA8"/>
    <w:rsid w:val="000E5089"/>
    <w:rsid w:val="000E5118"/>
    <w:rsid w:val="000E5245"/>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B67"/>
    <w:rsid w:val="000F3FA0"/>
    <w:rsid w:val="000F4062"/>
    <w:rsid w:val="000F426E"/>
    <w:rsid w:val="000F42CB"/>
    <w:rsid w:val="000F47D9"/>
    <w:rsid w:val="000F50AC"/>
    <w:rsid w:val="000F5286"/>
    <w:rsid w:val="000F5D46"/>
    <w:rsid w:val="000F61AF"/>
    <w:rsid w:val="000F69D8"/>
    <w:rsid w:val="000F713F"/>
    <w:rsid w:val="000F71F5"/>
    <w:rsid w:val="000F72B7"/>
    <w:rsid w:val="000F7586"/>
    <w:rsid w:val="000F772D"/>
    <w:rsid w:val="000F7DC1"/>
    <w:rsid w:val="0010051B"/>
    <w:rsid w:val="00100842"/>
    <w:rsid w:val="00100C3E"/>
    <w:rsid w:val="0010157F"/>
    <w:rsid w:val="0010236D"/>
    <w:rsid w:val="00102509"/>
    <w:rsid w:val="00102B5C"/>
    <w:rsid w:val="00102C75"/>
    <w:rsid w:val="001031D7"/>
    <w:rsid w:val="00103377"/>
    <w:rsid w:val="001036A2"/>
    <w:rsid w:val="001043B6"/>
    <w:rsid w:val="0010500A"/>
    <w:rsid w:val="001051C7"/>
    <w:rsid w:val="0010574B"/>
    <w:rsid w:val="00105C15"/>
    <w:rsid w:val="0010601D"/>
    <w:rsid w:val="0010621F"/>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32E"/>
    <w:rsid w:val="00125CF9"/>
    <w:rsid w:val="00125D37"/>
    <w:rsid w:val="001260D7"/>
    <w:rsid w:val="001262F2"/>
    <w:rsid w:val="0012690D"/>
    <w:rsid w:val="00127D81"/>
    <w:rsid w:val="00127F2D"/>
    <w:rsid w:val="00130049"/>
    <w:rsid w:val="001303E8"/>
    <w:rsid w:val="0013077B"/>
    <w:rsid w:val="00130AED"/>
    <w:rsid w:val="00133132"/>
    <w:rsid w:val="00133726"/>
    <w:rsid w:val="001339B1"/>
    <w:rsid w:val="00133BF2"/>
    <w:rsid w:val="00133E40"/>
    <w:rsid w:val="00135898"/>
    <w:rsid w:val="001358F0"/>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507D6"/>
    <w:rsid w:val="00150DBA"/>
    <w:rsid w:val="00151141"/>
    <w:rsid w:val="001512D4"/>
    <w:rsid w:val="00151303"/>
    <w:rsid w:val="0015149D"/>
    <w:rsid w:val="0015195D"/>
    <w:rsid w:val="00151A00"/>
    <w:rsid w:val="001523B2"/>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AAA"/>
    <w:rsid w:val="00163E5E"/>
    <w:rsid w:val="00164A90"/>
    <w:rsid w:val="00165F81"/>
    <w:rsid w:val="00166612"/>
    <w:rsid w:val="001668D4"/>
    <w:rsid w:val="00166FC6"/>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ABF"/>
    <w:rsid w:val="001831E8"/>
    <w:rsid w:val="00183A02"/>
    <w:rsid w:val="00183C06"/>
    <w:rsid w:val="001843DD"/>
    <w:rsid w:val="001848E9"/>
    <w:rsid w:val="00184999"/>
    <w:rsid w:val="00184ACC"/>
    <w:rsid w:val="00184D56"/>
    <w:rsid w:val="00185580"/>
    <w:rsid w:val="0018560D"/>
    <w:rsid w:val="0018574E"/>
    <w:rsid w:val="001862A5"/>
    <w:rsid w:val="00187199"/>
    <w:rsid w:val="001872C5"/>
    <w:rsid w:val="001878D1"/>
    <w:rsid w:val="00187A8C"/>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5D57"/>
    <w:rsid w:val="00196464"/>
    <w:rsid w:val="00196B05"/>
    <w:rsid w:val="00196B06"/>
    <w:rsid w:val="00196C77"/>
    <w:rsid w:val="001976B5"/>
    <w:rsid w:val="001977C6"/>
    <w:rsid w:val="00197CC5"/>
    <w:rsid w:val="00197CC6"/>
    <w:rsid w:val="001A0464"/>
    <w:rsid w:val="001A0468"/>
    <w:rsid w:val="001A1038"/>
    <w:rsid w:val="001A1D3E"/>
    <w:rsid w:val="001A2669"/>
    <w:rsid w:val="001A2781"/>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D003A"/>
    <w:rsid w:val="001D0175"/>
    <w:rsid w:val="001D0245"/>
    <w:rsid w:val="001D0747"/>
    <w:rsid w:val="001D099E"/>
    <w:rsid w:val="001D0CE7"/>
    <w:rsid w:val="001D1862"/>
    <w:rsid w:val="001D1FD9"/>
    <w:rsid w:val="001D3180"/>
    <w:rsid w:val="001D3D25"/>
    <w:rsid w:val="001D48A4"/>
    <w:rsid w:val="001D4E7D"/>
    <w:rsid w:val="001D5922"/>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579"/>
    <w:rsid w:val="001E5605"/>
    <w:rsid w:val="001E5B12"/>
    <w:rsid w:val="001E6336"/>
    <w:rsid w:val="001E728A"/>
    <w:rsid w:val="001E7A86"/>
    <w:rsid w:val="001F0413"/>
    <w:rsid w:val="001F0B3F"/>
    <w:rsid w:val="001F1053"/>
    <w:rsid w:val="001F157D"/>
    <w:rsid w:val="001F16DD"/>
    <w:rsid w:val="001F1C03"/>
    <w:rsid w:val="001F21E1"/>
    <w:rsid w:val="001F232E"/>
    <w:rsid w:val="001F284D"/>
    <w:rsid w:val="001F3286"/>
    <w:rsid w:val="001F330E"/>
    <w:rsid w:val="001F348A"/>
    <w:rsid w:val="001F3865"/>
    <w:rsid w:val="001F3C3A"/>
    <w:rsid w:val="001F44D8"/>
    <w:rsid w:val="001F4670"/>
    <w:rsid w:val="001F4705"/>
    <w:rsid w:val="001F4F3E"/>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AD4"/>
    <w:rsid w:val="00202B01"/>
    <w:rsid w:val="00203AB8"/>
    <w:rsid w:val="00203B3B"/>
    <w:rsid w:val="00203DD3"/>
    <w:rsid w:val="00203E17"/>
    <w:rsid w:val="00204189"/>
    <w:rsid w:val="00204AC6"/>
    <w:rsid w:val="00205050"/>
    <w:rsid w:val="00205541"/>
    <w:rsid w:val="002064D9"/>
    <w:rsid w:val="00206506"/>
    <w:rsid w:val="00206A75"/>
    <w:rsid w:val="00206B8E"/>
    <w:rsid w:val="002073D5"/>
    <w:rsid w:val="002074C2"/>
    <w:rsid w:val="00207549"/>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AB5"/>
    <w:rsid w:val="00224E62"/>
    <w:rsid w:val="002250A3"/>
    <w:rsid w:val="002251C0"/>
    <w:rsid w:val="00225597"/>
    <w:rsid w:val="0022574F"/>
    <w:rsid w:val="00226A92"/>
    <w:rsid w:val="0022778A"/>
    <w:rsid w:val="00227C7D"/>
    <w:rsid w:val="00230CBE"/>
    <w:rsid w:val="00230F3F"/>
    <w:rsid w:val="002315E8"/>
    <w:rsid w:val="00232AD4"/>
    <w:rsid w:val="00232B68"/>
    <w:rsid w:val="00232FEA"/>
    <w:rsid w:val="002332E1"/>
    <w:rsid w:val="002334A7"/>
    <w:rsid w:val="0023354C"/>
    <w:rsid w:val="002346E8"/>
    <w:rsid w:val="00234B3D"/>
    <w:rsid w:val="002354B8"/>
    <w:rsid w:val="00235541"/>
    <w:rsid w:val="0023582C"/>
    <w:rsid w:val="00235C98"/>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830"/>
    <w:rsid w:val="002729FD"/>
    <w:rsid w:val="00273CC9"/>
    <w:rsid w:val="00274144"/>
    <w:rsid w:val="002742C3"/>
    <w:rsid w:val="0027464C"/>
    <w:rsid w:val="00274A0F"/>
    <w:rsid w:val="002756F6"/>
    <w:rsid w:val="00275EF6"/>
    <w:rsid w:val="0027654A"/>
    <w:rsid w:val="002772C0"/>
    <w:rsid w:val="002777A6"/>
    <w:rsid w:val="00280646"/>
    <w:rsid w:val="00281447"/>
    <w:rsid w:val="00281915"/>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232"/>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579"/>
    <w:rsid w:val="0034679C"/>
    <w:rsid w:val="0034694E"/>
    <w:rsid w:val="003469AD"/>
    <w:rsid w:val="003476D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60EF"/>
    <w:rsid w:val="00356703"/>
    <w:rsid w:val="00356B50"/>
    <w:rsid w:val="00356B94"/>
    <w:rsid w:val="00356E11"/>
    <w:rsid w:val="00357F96"/>
    <w:rsid w:val="0036011D"/>
    <w:rsid w:val="003614EC"/>
    <w:rsid w:val="003616B0"/>
    <w:rsid w:val="00362422"/>
    <w:rsid w:val="00362928"/>
    <w:rsid w:val="0036293E"/>
    <w:rsid w:val="00362E83"/>
    <w:rsid w:val="00363170"/>
    <w:rsid w:val="0036332B"/>
    <w:rsid w:val="00363337"/>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4046"/>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DAB"/>
    <w:rsid w:val="00393A5F"/>
    <w:rsid w:val="00394174"/>
    <w:rsid w:val="00395033"/>
    <w:rsid w:val="00395BE3"/>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1A"/>
    <w:rsid w:val="003D3A55"/>
    <w:rsid w:val="003D3EBA"/>
    <w:rsid w:val="003D412C"/>
    <w:rsid w:val="003D4693"/>
    <w:rsid w:val="003D4891"/>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3177"/>
    <w:rsid w:val="0042393C"/>
    <w:rsid w:val="00423AFD"/>
    <w:rsid w:val="00423E73"/>
    <w:rsid w:val="0042416E"/>
    <w:rsid w:val="00424385"/>
    <w:rsid w:val="00424C41"/>
    <w:rsid w:val="0042558A"/>
    <w:rsid w:val="004265C7"/>
    <w:rsid w:val="00426741"/>
    <w:rsid w:val="004270CF"/>
    <w:rsid w:val="004272D5"/>
    <w:rsid w:val="00427A00"/>
    <w:rsid w:val="004309B1"/>
    <w:rsid w:val="00430C87"/>
    <w:rsid w:val="00431B15"/>
    <w:rsid w:val="00432133"/>
    <w:rsid w:val="00432E66"/>
    <w:rsid w:val="00433213"/>
    <w:rsid w:val="0043385F"/>
    <w:rsid w:val="004338D9"/>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542B"/>
    <w:rsid w:val="00445B08"/>
    <w:rsid w:val="004471FF"/>
    <w:rsid w:val="00447B67"/>
    <w:rsid w:val="00447D53"/>
    <w:rsid w:val="00447E0E"/>
    <w:rsid w:val="00450213"/>
    <w:rsid w:val="004507AE"/>
    <w:rsid w:val="004518A5"/>
    <w:rsid w:val="004522B6"/>
    <w:rsid w:val="0045230B"/>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493"/>
    <w:rsid w:val="00476F70"/>
    <w:rsid w:val="004801C9"/>
    <w:rsid w:val="004802B6"/>
    <w:rsid w:val="0048063C"/>
    <w:rsid w:val="004808D4"/>
    <w:rsid w:val="00480B10"/>
    <w:rsid w:val="00481B6C"/>
    <w:rsid w:val="00481CF7"/>
    <w:rsid w:val="004822D3"/>
    <w:rsid w:val="00482913"/>
    <w:rsid w:val="00483104"/>
    <w:rsid w:val="00483532"/>
    <w:rsid w:val="00483C85"/>
    <w:rsid w:val="00483CA9"/>
    <w:rsid w:val="00483EA3"/>
    <w:rsid w:val="00484011"/>
    <w:rsid w:val="00484995"/>
    <w:rsid w:val="004855F3"/>
    <w:rsid w:val="004858BB"/>
    <w:rsid w:val="00485911"/>
    <w:rsid w:val="00485E31"/>
    <w:rsid w:val="00485E54"/>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3E3"/>
    <w:rsid w:val="004A6AC0"/>
    <w:rsid w:val="004A6D2E"/>
    <w:rsid w:val="004A707A"/>
    <w:rsid w:val="004B0A22"/>
    <w:rsid w:val="004B0F82"/>
    <w:rsid w:val="004B1189"/>
    <w:rsid w:val="004B12C8"/>
    <w:rsid w:val="004B1411"/>
    <w:rsid w:val="004B21CA"/>
    <w:rsid w:val="004B2445"/>
    <w:rsid w:val="004B2C22"/>
    <w:rsid w:val="004B2F62"/>
    <w:rsid w:val="004B3189"/>
    <w:rsid w:val="004B319A"/>
    <w:rsid w:val="004B3615"/>
    <w:rsid w:val="004B3E02"/>
    <w:rsid w:val="004B4549"/>
    <w:rsid w:val="004B4C32"/>
    <w:rsid w:val="004B4EF2"/>
    <w:rsid w:val="004B4FC1"/>
    <w:rsid w:val="004B55C5"/>
    <w:rsid w:val="004B5F30"/>
    <w:rsid w:val="004B621F"/>
    <w:rsid w:val="004B62E1"/>
    <w:rsid w:val="004B6F1E"/>
    <w:rsid w:val="004B74DD"/>
    <w:rsid w:val="004B7A64"/>
    <w:rsid w:val="004B7B54"/>
    <w:rsid w:val="004B7D6D"/>
    <w:rsid w:val="004C0AB3"/>
    <w:rsid w:val="004C18B1"/>
    <w:rsid w:val="004C1B6A"/>
    <w:rsid w:val="004C1D1B"/>
    <w:rsid w:val="004C31FC"/>
    <w:rsid w:val="004C3918"/>
    <w:rsid w:val="004C40DB"/>
    <w:rsid w:val="004C5538"/>
    <w:rsid w:val="004C587E"/>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1B87"/>
    <w:rsid w:val="004F2428"/>
    <w:rsid w:val="004F2672"/>
    <w:rsid w:val="004F4483"/>
    <w:rsid w:val="004F44C7"/>
    <w:rsid w:val="004F46FB"/>
    <w:rsid w:val="004F4EA8"/>
    <w:rsid w:val="004F540F"/>
    <w:rsid w:val="004F54DD"/>
    <w:rsid w:val="004F585A"/>
    <w:rsid w:val="004F5A07"/>
    <w:rsid w:val="004F66C0"/>
    <w:rsid w:val="004F6714"/>
    <w:rsid w:val="00500CD2"/>
    <w:rsid w:val="00502393"/>
    <w:rsid w:val="00502CD5"/>
    <w:rsid w:val="00502E2A"/>
    <w:rsid w:val="0050392A"/>
    <w:rsid w:val="00503FD6"/>
    <w:rsid w:val="00504046"/>
    <w:rsid w:val="005040C5"/>
    <w:rsid w:val="005043DB"/>
    <w:rsid w:val="00504F30"/>
    <w:rsid w:val="005050D0"/>
    <w:rsid w:val="00505923"/>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5E7"/>
    <w:rsid w:val="00520B87"/>
    <w:rsid w:val="00520FF2"/>
    <w:rsid w:val="00521E4E"/>
    <w:rsid w:val="00521E55"/>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EA0"/>
    <w:rsid w:val="00537210"/>
    <w:rsid w:val="00537663"/>
    <w:rsid w:val="0053770B"/>
    <w:rsid w:val="00537D61"/>
    <w:rsid w:val="005403B1"/>
    <w:rsid w:val="0054056D"/>
    <w:rsid w:val="00540CA8"/>
    <w:rsid w:val="005411EE"/>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C59"/>
    <w:rsid w:val="005502AF"/>
    <w:rsid w:val="00550764"/>
    <w:rsid w:val="0055086E"/>
    <w:rsid w:val="00550A72"/>
    <w:rsid w:val="00550F7A"/>
    <w:rsid w:val="0055123E"/>
    <w:rsid w:val="00551DDE"/>
    <w:rsid w:val="00552675"/>
    <w:rsid w:val="00552A00"/>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707B2"/>
    <w:rsid w:val="00570D0D"/>
    <w:rsid w:val="005717D6"/>
    <w:rsid w:val="00571CDB"/>
    <w:rsid w:val="00572266"/>
    <w:rsid w:val="00572654"/>
    <w:rsid w:val="005729AB"/>
    <w:rsid w:val="00573300"/>
    <w:rsid w:val="00573FDD"/>
    <w:rsid w:val="00574749"/>
    <w:rsid w:val="005747E0"/>
    <w:rsid w:val="00574A0F"/>
    <w:rsid w:val="0057524B"/>
    <w:rsid w:val="005753F3"/>
    <w:rsid w:val="0057563D"/>
    <w:rsid w:val="0057576A"/>
    <w:rsid w:val="00575887"/>
    <w:rsid w:val="00576144"/>
    <w:rsid w:val="00576C8C"/>
    <w:rsid w:val="00577199"/>
    <w:rsid w:val="0057755B"/>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755"/>
    <w:rsid w:val="0059297D"/>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1C7E"/>
    <w:rsid w:val="005B2AC2"/>
    <w:rsid w:val="005B2ECB"/>
    <w:rsid w:val="005B3053"/>
    <w:rsid w:val="005B3E76"/>
    <w:rsid w:val="005B487C"/>
    <w:rsid w:val="005B4DDE"/>
    <w:rsid w:val="005B558C"/>
    <w:rsid w:val="005B6162"/>
    <w:rsid w:val="005B628E"/>
    <w:rsid w:val="005B7A6D"/>
    <w:rsid w:val="005B7E6C"/>
    <w:rsid w:val="005C12F1"/>
    <w:rsid w:val="005C1617"/>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7571"/>
    <w:rsid w:val="005D7A67"/>
    <w:rsid w:val="005E05CD"/>
    <w:rsid w:val="005E0D54"/>
    <w:rsid w:val="005E131D"/>
    <w:rsid w:val="005E17EF"/>
    <w:rsid w:val="005E1966"/>
    <w:rsid w:val="005E1A5B"/>
    <w:rsid w:val="005E1F62"/>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43C"/>
    <w:rsid w:val="005F6F5D"/>
    <w:rsid w:val="005F767D"/>
    <w:rsid w:val="005F7CD3"/>
    <w:rsid w:val="005F7F0B"/>
    <w:rsid w:val="005F7FB5"/>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8EB"/>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20133"/>
    <w:rsid w:val="00620268"/>
    <w:rsid w:val="00620A30"/>
    <w:rsid w:val="006216DB"/>
    <w:rsid w:val="00621A1D"/>
    <w:rsid w:val="00621C90"/>
    <w:rsid w:val="0062213E"/>
    <w:rsid w:val="006225B9"/>
    <w:rsid w:val="006228D7"/>
    <w:rsid w:val="00622B62"/>
    <w:rsid w:val="00622EA8"/>
    <w:rsid w:val="00623DBB"/>
    <w:rsid w:val="006243DC"/>
    <w:rsid w:val="00624867"/>
    <w:rsid w:val="00624A7B"/>
    <w:rsid w:val="00624F33"/>
    <w:rsid w:val="00625275"/>
    <w:rsid w:val="00625304"/>
    <w:rsid w:val="006254AA"/>
    <w:rsid w:val="00625562"/>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61E"/>
    <w:rsid w:val="0065169A"/>
    <w:rsid w:val="0065184F"/>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3791"/>
    <w:rsid w:val="00674421"/>
    <w:rsid w:val="00674806"/>
    <w:rsid w:val="0067487A"/>
    <w:rsid w:val="00675125"/>
    <w:rsid w:val="006754BC"/>
    <w:rsid w:val="00676288"/>
    <w:rsid w:val="006771F4"/>
    <w:rsid w:val="006774D9"/>
    <w:rsid w:val="006777ED"/>
    <w:rsid w:val="00677C7C"/>
    <w:rsid w:val="00681402"/>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2C9"/>
    <w:rsid w:val="006A6660"/>
    <w:rsid w:val="006A6754"/>
    <w:rsid w:val="006A6CED"/>
    <w:rsid w:val="006A6E60"/>
    <w:rsid w:val="006A7B31"/>
    <w:rsid w:val="006A7CCC"/>
    <w:rsid w:val="006A7E6E"/>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F78"/>
    <w:rsid w:val="006C3883"/>
    <w:rsid w:val="006C475D"/>
    <w:rsid w:val="006C4A3F"/>
    <w:rsid w:val="006C574E"/>
    <w:rsid w:val="006C624A"/>
    <w:rsid w:val="006C69CC"/>
    <w:rsid w:val="006C6BF9"/>
    <w:rsid w:val="006C6DDA"/>
    <w:rsid w:val="006C6FA9"/>
    <w:rsid w:val="006C72C6"/>
    <w:rsid w:val="006C74EB"/>
    <w:rsid w:val="006C7733"/>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79"/>
    <w:rsid w:val="006D51E7"/>
    <w:rsid w:val="006D52A2"/>
    <w:rsid w:val="006D56BB"/>
    <w:rsid w:val="006D5BB4"/>
    <w:rsid w:val="006D602D"/>
    <w:rsid w:val="006D7376"/>
    <w:rsid w:val="006E0594"/>
    <w:rsid w:val="006E0D62"/>
    <w:rsid w:val="006E0E68"/>
    <w:rsid w:val="006E1327"/>
    <w:rsid w:val="006E1561"/>
    <w:rsid w:val="006E1BE9"/>
    <w:rsid w:val="006E1CE1"/>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4138"/>
    <w:rsid w:val="007043ED"/>
    <w:rsid w:val="007047DC"/>
    <w:rsid w:val="00704BD5"/>
    <w:rsid w:val="00704EEE"/>
    <w:rsid w:val="007050B8"/>
    <w:rsid w:val="00705AE8"/>
    <w:rsid w:val="007062E3"/>
    <w:rsid w:val="00706C89"/>
    <w:rsid w:val="00706FD1"/>
    <w:rsid w:val="007074EC"/>
    <w:rsid w:val="00707865"/>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592B"/>
    <w:rsid w:val="007262A6"/>
    <w:rsid w:val="00726388"/>
    <w:rsid w:val="00726725"/>
    <w:rsid w:val="00726FCE"/>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389"/>
    <w:rsid w:val="007436BD"/>
    <w:rsid w:val="007439DC"/>
    <w:rsid w:val="00744314"/>
    <w:rsid w:val="007443DB"/>
    <w:rsid w:val="007446D3"/>
    <w:rsid w:val="007446EC"/>
    <w:rsid w:val="00744742"/>
    <w:rsid w:val="007455EF"/>
    <w:rsid w:val="00746397"/>
    <w:rsid w:val="007464D6"/>
    <w:rsid w:val="007475B3"/>
    <w:rsid w:val="0074767B"/>
    <w:rsid w:val="007478C7"/>
    <w:rsid w:val="0075047D"/>
    <w:rsid w:val="007509E7"/>
    <w:rsid w:val="00751793"/>
    <w:rsid w:val="007519E0"/>
    <w:rsid w:val="0075268F"/>
    <w:rsid w:val="007528DC"/>
    <w:rsid w:val="00752C0C"/>
    <w:rsid w:val="00752F9A"/>
    <w:rsid w:val="00753725"/>
    <w:rsid w:val="00753C1C"/>
    <w:rsid w:val="007548BE"/>
    <w:rsid w:val="00754A99"/>
    <w:rsid w:val="00754DD5"/>
    <w:rsid w:val="0075604E"/>
    <w:rsid w:val="00756152"/>
    <w:rsid w:val="007569AF"/>
    <w:rsid w:val="00756CB5"/>
    <w:rsid w:val="00756F4A"/>
    <w:rsid w:val="007575B2"/>
    <w:rsid w:val="00760883"/>
    <w:rsid w:val="00760CD7"/>
    <w:rsid w:val="00761BEF"/>
    <w:rsid w:val="00761E56"/>
    <w:rsid w:val="007627D8"/>
    <w:rsid w:val="00762859"/>
    <w:rsid w:val="00762F46"/>
    <w:rsid w:val="007631C7"/>
    <w:rsid w:val="00763586"/>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1E6A"/>
    <w:rsid w:val="00772357"/>
    <w:rsid w:val="00772EF3"/>
    <w:rsid w:val="00773B79"/>
    <w:rsid w:val="00774F79"/>
    <w:rsid w:val="00775132"/>
    <w:rsid w:val="0077596F"/>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C18"/>
    <w:rsid w:val="00790D0C"/>
    <w:rsid w:val="00790F1A"/>
    <w:rsid w:val="0079147D"/>
    <w:rsid w:val="007915F8"/>
    <w:rsid w:val="007918B4"/>
    <w:rsid w:val="00791A68"/>
    <w:rsid w:val="00791FDA"/>
    <w:rsid w:val="007925B2"/>
    <w:rsid w:val="0079281C"/>
    <w:rsid w:val="00792ABE"/>
    <w:rsid w:val="00792BE1"/>
    <w:rsid w:val="007932AB"/>
    <w:rsid w:val="00793D8B"/>
    <w:rsid w:val="007949A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67CE"/>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A86"/>
    <w:rsid w:val="007C4ECE"/>
    <w:rsid w:val="007C511A"/>
    <w:rsid w:val="007C5DC8"/>
    <w:rsid w:val="007C5EDB"/>
    <w:rsid w:val="007C61FD"/>
    <w:rsid w:val="007C6C48"/>
    <w:rsid w:val="007C6CD5"/>
    <w:rsid w:val="007C6F90"/>
    <w:rsid w:val="007C6F91"/>
    <w:rsid w:val="007D0744"/>
    <w:rsid w:val="007D09C5"/>
    <w:rsid w:val="007D0A4C"/>
    <w:rsid w:val="007D0D64"/>
    <w:rsid w:val="007D1CCF"/>
    <w:rsid w:val="007D2A89"/>
    <w:rsid w:val="007D307D"/>
    <w:rsid w:val="007D3799"/>
    <w:rsid w:val="007D3901"/>
    <w:rsid w:val="007D3C79"/>
    <w:rsid w:val="007D40BF"/>
    <w:rsid w:val="007D4595"/>
    <w:rsid w:val="007D48E4"/>
    <w:rsid w:val="007D5063"/>
    <w:rsid w:val="007D5837"/>
    <w:rsid w:val="007D6E97"/>
    <w:rsid w:val="007D786F"/>
    <w:rsid w:val="007D7995"/>
    <w:rsid w:val="007D7B92"/>
    <w:rsid w:val="007D7CD2"/>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FE9"/>
    <w:rsid w:val="007F0516"/>
    <w:rsid w:val="007F1AF6"/>
    <w:rsid w:val="007F1D2E"/>
    <w:rsid w:val="007F1DD0"/>
    <w:rsid w:val="007F21B3"/>
    <w:rsid w:val="007F274F"/>
    <w:rsid w:val="007F2854"/>
    <w:rsid w:val="007F2B83"/>
    <w:rsid w:val="007F2E3C"/>
    <w:rsid w:val="007F345E"/>
    <w:rsid w:val="007F3A41"/>
    <w:rsid w:val="007F46E5"/>
    <w:rsid w:val="007F4D5E"/>
    <w:rsid w:val="007F4E12"/>
    <w:rsid w:val="007F4EC3"/>
    <w:rsid w:val="007F59BC"/>
    <w:rsid w:val="007F608F"/>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415C"/>
    <w:rsid w:val="00804413"/>
    <w:rsid w:val="00805574"/>
    <w:rsid w:val="0080575A"/>
    <w:rsid w:val="008065A4"/>
    <w:rsid w:val="00806751"/>
    <w:rsid w:val="008068A0"/>
    <w:rsid w:val="008069B9"/>
    <w:rsid w:val="00806A07"/>
    <w:rsid w:val="00807461"/>
    <w:rsid w:val="008076A1"/>
    <w:rsid w:val="0080776D"/>
    <w:rsid w:val="00810677"/>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FBE"/>
    <w:rsid w:val="008340FE"/>
    <w:rsid w:val="008346BF"/>
    <w:rsid w:val="00834A33"/>
    <w:rsid w:val="00834ACF"/>
    <w:rsid w:val="00834B28"/>
    <w:rsid w:val="00834BEB"/>
    <w:rsid w:val="00834CAC"/>
    <w:rsid w:val="0083524F"/>
    <w:rsid w:val="0083587F"/>
    <w:rsid w:val="0083591E"/>
    <w:rsid w:val="008359EF"/>
    <w:rsid w:val="00835E27"/>
    <w:rsid w:val="00835F6E"/>
    <w:rsid w:val="00836263"/>
    <w:rsid w:val="0083637F"/>
    <w:rsid w:val="008366AE"/>
    <w:rsid w:val="00836BAB"/>
    <w:rsid w:val="00836FE8"/>
    <w:rsid w:val="008370F6"/>
    <w:rsid w:val="008375AD"/>
    <w:rsid w:val="00837647"/>
    <w:rsid w:val="00840063"/>
    <w:rsid w:val="008402FD"/>
    <w:rsid w:val="0084042C"/>
    <w:rsid w:val="00840FF8"/>
    <w:rsid w:val="00841307"/>
    <w:rsid w:val="0084133D"/>
    <w:rsid w:val="008416FB"/>
    <w:rsid w:val="008420FA"/>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1D2"/>
    <w:rsid w:val="00856215"/>
    <w:rsid w:val="00856725"/>
    <w:rsid w:val="008567AC"/>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7D6"/>
    <w:rsid w:val="00873110"/>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65B1"/>
    <w:rsid w:val="0088677D"/>
    <w:rsid w:val="00886B6B"/>
    <w:rsid w:val="00887BAA"/>
    <w:rsid w:val="00890AAA"/>
    <w:rsid w:val="00890EBC"/>
    <w:rsid w:val="008914EC"/>
    <w:rsid w:val="008921E1"/>
    <w:rsid w:val="008923B0"/>
    <w:rsid w:val="008927A6"/>
    <w:rsid w:val="00892CC8"/>
    <w:rsid w:val="00893643"/>
    <w:rsid w:val="00893CDD"/>
    <w:rsid w:val="00894E76"/>
    <w:rsid w:val="008955D2"/>
    <w:rsid w:val="00896216"/>
    <w:rsid w:val="00896C49"/>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C2D"/>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7E35"/>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0C70"/>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D0E"/>
    <w:rsid w:val="00953482"/>
    <w:rsid w:val="00953EBE"/>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425D"/>
    <w:rsid w:val="0098456F"/>
    <w:rsid w:val="00985374"/>
    <w:rsid w:val="00986256"/>
    <w:rsid w:val="00986F14"/>
    <w:rsid w:val="009870B7"/>
    <w:rsid w:val="009871F9"/>
    <w:rsid w:val="009871FB"/>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32C4"/>
    <w:rsid w:val="009A366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6DB"/>
    <w:rsid w:val="009D173C"/>
    <w:rsid w:val="009D19BB"/>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EA0"/>
    <w:rsid w:val="009E1FB1"/>
    <w:rsid w:val="009E2131"/>
    <w:rsid w:val="009E27D0"/>
    <w:rsid w:val="009E2F0E"/>
    <w:rsid w:val="009E32A1"/>
    <w:rsid w:val="009E33D1"/>
    <w:rsid w:val="009E345C"/>
    <w:rsid w:val="009E55DF"/>
    <w:rsid w:val="009E62E7"/>
    <w:rsid w:val="009E6D57"/>
    <w:rsid w:val="009E6E8E"/>
    <w:rsid w:val="009E71E9"/>
    <w:rsid w:val="009E72CC"/>
    <w:rsid w:val="009E79A8"/>
    <w:rsid w:val="009E7FA5"/>
    <w:rsid w:val="009F028A"/>
    <w:rsid w:val="009F08C2"/>
    <w:rsid w:val="009F09BB"/>
    <w:rsid w:val="009F0E8E"/>
    <w:rsid w:val="009F1719"/>
    <w:rsid w:val="009F1E31"/>
    <w:rsid w:val="009F23DF"/>
    <w:rsid w:val="009F2F11"/>
    <w:rsid w:val="009F34C0"/>
    <w:rsid w:val="009F3C25"/>
    <w:rsid w:val="009F3D2E"/>
    <w:rsid w:val="009F3F1D"/>
    <w:rsid w:val="009F406B"/>
    <w:rsid w:val="009F446F"/>
    <w:rsid w:val="009F4F04"/>
    <w:rsid w:val="009F5B26"/>
    <w:rsid w:val="009F60F8"/>
    <w:rsid w:val="009F711E"/>
    <w:rsid w:val="009F7A54"/>
    <w:rsid w:val="00A0082E"/>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CEA"/>
    <w:rsid w:val="00A20EA1"/>
    <w:rsid w:val="00A21A80"/>
    <w:rsid w:val="00A22453"/>
    <w:rsid w:val="00A23D7F"/>
    <w:rsid w:val="00A23DE5"/>
    <w:rsid w:val="00A23E9B"/>
    <w:rsid w:val="00A2447E"/>
    <w:rsid w:val="00A247AC"/>
    <w:rsid w:val="00A25A30"/>
    <w:rsid w:val="00A25DF1"/>
    <w:rsid w:val="00A26173"/>
    <w:rsid w:val="00A268C6"/>
    <w:rsid w:val="00A26CD6"/>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4F"/>
    <w:rsid w:val="00A606EC"/>
    <w:rsid w:val="00A60919"/>
    <w:rsid w:val="00A60BCE"/>
    <w:rsid w:val="00A612E2"/>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F46"/>
    <w:rsid w:val="00A7144C"/>
    <w:rsid w:val="00A71885"/>
    <w:rsid w:val="00A72AE8"/>
    <w:rsid w:val="00A74431"/>
    <w:rsid w:val="00A748E1"/>
    <w:rsid w:val="00A74A91"/>
    <w:rsid w:val="00A74B69"/>
    <w:rsid w:val="00A753E8"/>
    <w:rsid w:val="00A7560C"/>
    <w:rsid w:val="00A75917"/>
    <w:rsid w:val="00A75F4D"/>
    <w:rsid w:val="00A76569"/>
    <w:rsid w:val="00A76FD2"/>
    <w:rsid w:val="00A77CB9"/>
    <w:rsid w:val="00A80206"/>
    <w:rsid w:val="00A81A1C"/>
    <w:rsid w:val="00A82521"/>
    <w:rsid w:val="00A827DF"/>
    <w:rsid w:val="00A82881"/>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87E8E"/>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285"/>
    <w:rsid w:val="00AA743B"/>
    <w:rsid w:val="00AA7A1F"/>
    <w:rsid w:val="00AB00D1"/>
    <w:rsid w:val="00AB0AFD"/>
    <w:rsid w:val="00AB0B0E"/>
    <w:rsid w:val="00AB0C4A"/>
    <w:rsid w:val="00AB1042"/>
    <w:rsid w:val="00AB12B4"/>
    <w:rsid w:val="00AB131B"/>
    <w:rsid w:val="00AB1327"/>
    <w:rsid w:val="00AB162A"/>
    <w:rsid w:val="00AB1B61"/>
    <w:rsid w:val="00AB20FD"/>
    <w:rsid w:val="00AB271D"/>
    <w:rsid w:val="00AB3065"/>
    <w:rsid w:val="00AB432F"/>
    <w:rsid w:val="00AB532B"/>
    <w:rsid w:val="00AB601F"/>
    <w:rsid w:val="00AB60F2"/>
    <w:rsid w:val="00AB651B"/>
    <w:rsid w:val="00AB6833"/>
    <w:rsid w:val="00AB7215"/>
    <w:rsid w:val="00AB7AC0"/>
    <w:rsid w:val="00AB7DD2"/>
    <w:rsid w:val="00AB7E0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70F"/>
    <w:rsid w:val="00AE7BDE"/>
    <w:rsid w:val="00AE7C9A"/>
    <w:rsid w:val="00AE7F80"/>
    <w:rsid w:val="00AF02F4"/>
    <w:rsid w:val="00AF1E4B"/>
    <w:rsid w:val="00AF2370"/>
    <w:rsid w:val="00AF341E"/>
    <w:rsid w:val="00AF3A65"/>
    <w:rsid w:val="00AF3AA4"/>
    <w:rsid w:val="00AF41AA"/>
    <w:rsid w:val="00AF45A8"/>
    <w:rsid w:val="00AF5542"/>
    <w:rsid w:val="00AF5616"/>
    <w:rsid w:val="00AF6EF0"/>
    <w:rsid w:val="00B00B8D"/>
    <w:rsid w:val="00B017C3"/>
    <w:rsid w:val="00B02500"/>
    <w:rsid w:val="00B02521"/>
    <w:rsid w:val="00B02D66"/>
    <w:rsid w:val="00B02F98"/>
    <w:rsid w:val="00B02F9A"/>
    <w:rsid w:val="00B045E2"/>
    <w:rsid w:val="00B04BDD"/>
    <w:rsid w:val="00B04BDF"/>
    <w:rsid w:val="00B04FD2"/>
    <w:rsid w:val="00B0544E"/>
    <w:rsid w:val="00B058E0"/>
    <w:rsid w:val="00B05945"/>
    <w:rsid w:val="00B05B62"/>
    <w:rsid w:val="00B05D2C"/>
    <w:rsid w:val="00B05D6B"/>
    <w:rsid w:val="00B05DAC"/>
    <w:rsid w:val="00B05EF2"/>
    <w:rsid w:val="00B0623E"/>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564"/>
    <w:rsid w:val="00B14056"/>
    <w:rsid w:val="00B1416C"/>
    <w:rsid w:val="00B1446C"/>
    <w:rsid w:val="00B14922"/>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AA2"/>
    <w:rsid w:val="00B24CD4"/>
    <w:rsid w:val="00B24F37"/>
    <w:rsid w:val="00B24FD1"/>
    <w:rsid w:val="00B251DD"/>
    <w:rsid w:val="00B253CB"/>
    <w:rsid w:val="00B2541D"/>
    <w:rsid w:val="00B25EC6"/>
    <w:rsid w:val="00B26442"/>
    <w:rsid w:val="00B264ED"/>
    <w:rsid w:val="00B26946"/>
    <w:rsid w:val="00B26EBB"/>
    <w:rsid w:val="00B276AA"/>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E3C"/>
    <w:rsid w:val="00B46538"/>
    <w:rsid w:val="00B4691A"/>
    <w:rsid w:val="00B46F3E"/>
    <w:rsid w:val="00B470BF"/>
    <w:rsid w:val="00B47637"/>
    <w:rsid w:val="00B512BE"/>
    <w:rsid w:val="00B512C1"/>
    <w:rsid w:val="00B512C5"/>
    <w:rsid w:val="00B518BD"/>
    <w:rsid w:val="00B51F6A"/>
    <w:rsid w:val="00B526BB"/>
    <w:rsid w:val="00B5279C"/>
    <w:rsid w:val="00B527BE"/>
    <w:rsid w:val="00B52B3F"/>
    <w:rsid w:val="00B52E26"/>
    <w:rsid w:val="00B542C9"/>
    <w:rsid w:val="00B54D96"/>
    <w:rsid w:val="00B557F2"/>
    <w:rsid w:val="00B55CEA"/>
    <w:rsid w:val="00B560A1"/>
    <w:rsid w:val="00B56112"/>
    <w:rsid w:val="00B56633"/>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91E"/>
    <w:rsid w:val="00B65D6E"/>
    <w:rsid w:val="00B6642A"/>
    <w:rsid w:val="00B66865"/>
    <w:rsid w:val="00B67120"/>
    <w:rsid w:val="00B67433"/>
    <w:rsid w:val="00B679E5"/>
    <w:rsid w:val="00B67F80"/>
    <w:rsid w:val="00B702E5"/>
    <w:rsid w:val="00B705B5"/>
    <w:rsid w:val="00B70788"/>
    <w:rsid w:val="00B70B02"/>
    <w:rsid w:val="00B70B98"/>
    <w:rsid w:val="00B70DCA"/>
    <w:rsid w:val="00B7119A"/>
    <w:rsid w:val="00B71216"/>
    <w:rsid w:val="00B712CE"/>
    <w:rsid w:val="00B735CB"/>
    <w:rsid w:val="00B745E9"/>
    <w:rsid w:val="00B754FF"/>
    <w:rsid w:val="00B75CB1"/>
    <w:rsid w:val="00B75F5D"/>
    <w:rsid w:val="00B76510"/>
    <w:rsid w:val="00B7657C"/>
    <w:rsid w:val="00B77A91"/>
    <w:rsid w:val="00B77EB9"/>
    <w:rsid w:val="00B806ED"/>
    <w:rsid w:val="00B80A93"/>
    <w:rsid w:val="00B80F81"/>
    <w:rsid w:val="00B81AD0"/>
    <w:rsid w:val="00B8224F"/>
    <w:rsid w:val="00B8231B"/>
    <w:rsid w:val="00B827B5"/>
    <w:rsid w:val="00B83073"/>
    <w:rsid w:val="00B832B1"/>
    <w:rsid w:val="00B83BF3"/>
    <w:rsid w:val="00B84649"/>
    <w:rsid w:val="00B85893"/>
    <w:rsid w:val="00B858CF"/>
    <w:rsid w:val="00B863F1"/>
    <w:rsid w:val="00B86764"/>
    <w:rsid w:val="00B86EC4"/>
    <w:rsid w:val="00B876B0"/>
    <w:rsid w:val="00B87934"/>
    <w:rsid w:val="00B87CA6"/>
    <w:rsid w:val="00B90694"/>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B12"/>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9CF"/>
    <w:rsid w:val="00BC0D2B"/>
    <w:rsid w:val="00BC192F"/>
    <w:rsid w:val="00BC1CA6"/>
    <w:rsid w:val="00BC1FCC"/>
    <w:rsid w:val="00BC2024"/>
    <w:rsid w:val="00BC22F7"/>
    <w:rsid w:val="00BC23CA"/>
    <w:rsid w:val="00BC2932"/>
    <w:rsid w:val="00BC2B1C"/>
    <w:rsid w:val="00BC2D0C"/>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7845"/>
    <w:rsid w:val="00BE79E1"/>
    <w:rsid w:val="00BF00E5"/>
    <w:rsid w:val="00BF08C8"/>
    <w:rsid w:val="00BF0F2F"/>
    <w:rsid w:val="00BF13AF"/>
    <w:rsid w:val="00BF21E8"/>
    <w:rsid w:val="00BF29E7"/>
    <w:rsid w:val="00BF2B2E"/>
    <w:rsid w:val="00BF2BC2"/>
    <w:rsid w:val="00BF3339"/>
    <w:rsid w:val="00BF33FC"/>
    <w:rsid w:val="00BF3552"/>
    <w:rsid w:val="00BF3D45"/>
    <w:rsid w:val="00BF3FEC"/>
    <w:rsid w:val="00BF4F8B"/>
    <w:rsid w:val="00BF5436"/>
    <w:rsid w:val="00BF5975"/>
    <w:rsid w:val="00BF6269"/>
    <w:rsid w:val="00BF6772"/>
    <w:rsid w:val="00BF6B4E"/>
    <w:rsid w:val="00BF6FAC"/>
    <w:rsid w:val="00BF719E"/>
    <w:rsid w:val="00BF787C"/>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1410"/>
    <w:rsid w:val="00C11EC1"/>
    <w:rsid w:val="00C11FF5"/>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14C"/>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80B"/>
    <w:rsid w:val="00C36ED4"/>
    <w:rsid w:val="00C377E6"/>
    <w:rsid w:val="00C3793F"/>
    <w:rsid w:val="00C379D6"/>
    <w:rsid w:val="00C40295"/>
    <w:rsid w:val="00C40AD2"/>
    <w:rsid w:val="00C40D32"/>
    <w:rsid w:val="00C40F21"/>
    <w:rsid w:val="00C41AD8"/>
    <w:rsid w:val="00C41D1D"/>
    <w:rsid w:val="00C41FD9"/>
    <w:rsid w:val="00C420FA"/>
    <w:rsid w:val="00C421D7"/>
    <w:rsid w:val="00C42A63"/>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EA6"/>
    <w:rsid w:val="00C73639"/>
    <w:rsid w:val="00C73F1F"/>
    <w:rsid w:val="00C74951"/>
    <w:rsid w:val="00C74FD5"/>
    <w:rsid w:val="00C7565F"/>
    <w:rsid w:val="00C759B8"/>
    <w:rsid w:val="00C76337"/>
    <w:rsid w:val="00C76D41"/>
    <w:rsid w:val="00C76D7F"/>
    <w:rsid w:val="00C7724B"/>
    <w:rsid w:val="00C7747C"/>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488F"/>
    <w:rsid w:val="00C949B3"/>
    <w:rsid w:val="00C94FD2"/>
    <w:rsid w:val="00C950B1"/>
    <w:rsid w:val="00C9512F"/>
    <w:rsid w:val="00C9524D"/>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B41"/>
    <w:rsid w:val="00CA6D1E"/>
    <w:rsid w:val="00CA70AC"/>
    <w:rsid w:val="00CA7A25"/>
    <w:rsid w:val="00CA7CBC"/>
    <w:rsid w:val="00CB0309"/>
    <w:rsid w:val="00CB05AF"/>
    <w:rsid w:val="00CB0AB3"/>
    <w:rsid w:val="00CB22B1"/>
    <w:rsid w:val="00CB2675"/>
    <w:rsid w:val="00CB36CA"/>
    <w:rsid w:val="00CB37A9"/>
    <w:rsid w:val="00CB3A40"/>
    <w:rsid w:val="00CB3BFA"/>
    <w:rsid w:val="00CB454A"/>
    <w:rsid w:val="00CB4FFD"/>
    <w:rsid w:val="00CB60A0"/>
    <w:rsid w:val="00CB6483"/>
    <w:rsid w:val="00CB699F"/>
    <w:rsid w:val="00CB6BC6"/>
    <w:rsid w:val="00CB789C"/>
    <w:rsid w:val="00CC12EE"/>
    <w:rsid w:val="00CC141F"/>
    <w:rsid w:val="00CC2158"/>
    <w:rsid w:val="00CC2166"/>
    <w:rsid w:val="00CC3854"/>
    <w:rsid w:val="00CC3ABD"/>
    <w:rsid w:val="00CC3C76"/>
    <w:rsid w:val="00CC40EC"/>
    <w:rsid w:val="00CC49A9"/>
    <w:rsid w:val="00CC4E7B"/>
    <w:rsid w:val="00CC548D"/>
    <w:rsid w:val="00CC5B43"/>
    <w:rsid w:val="00CC5C93"/>
    <w:rsid w:val="00CC629A"/>
    <w:rsid w:val="00CC682C"/>
    <w:rsid w:val="00CC6BFA"/>
    <w:rsid w:val="00CC71D5"/>
    <w:rsid w:val="00CC7448"/>
    <w:rsid w:val="00CC764C"/>
    <w:rsid w:val="00CC7CA5"/>
    <w:rsid w:val="00CC7D1B"/>
    <w:rsid w:val="00CD013C"/>
    <w:rsid w:val="00CD070B"/>
    <w:rsid w:val="00CD0FAD"/>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4774"/>
    <w:rsid w:val="00CE524B"/>
    <w:rsid w:val="00CE61FB"/>
    <w:rsid w:val="00CE6806"/>
    <w:rsid w:val="00CE7317"/>
    <w:rsid w:val="00CF0568"/>
    <w:rsid w:val="00CF05F1"/>
    <w:rsid w:val="00CF086F"/>
    <w:rsid w:val="00CF0D7E"/>
    <w:rsid w:val="00CF1686"/>
    <w:rsid w:val="00CF1BCF"/>
    <w:rsid w:val="00CF243E"/>
    <w:rsid w:val="00CF2601"/>
    <w:rsid w:val="00CF29C9"/>
    <w:rsid w:val="00CF2AE7"/>
    <w:rsid w:val="00CF353B"/>
    <w:rsid w:val="00CF3811"/>
    <w:rsid w:val="00CF396F"/>
    <w:rsid w:val="00CF3D7D"/>
    <w:rsid w:val="00CF5076"/>
    <w:rsid w:val="00CF51D8"/>
    <w:rsid w:val="00CF5210"/>
    <w:rsid w:val="00CF55F5"/>
    <w:rsid w:val="00CF60D2"/>
    <w:rsid w:val="00CF6A23"/>
    <w:rsid w:val="00CF70A3"/>
    <w:rsid w:val="00CF7195"/>
    <w:rsid w:val="00CF75F4"/>
    <w:rsid w:val="00CF7AE8"/>
    <w:rsid w:val="00CF7B14"/>
    <w:rsid w:val="00D00260"/>
    <w:rsid w:val="00D00537"/>
    <w:rsid w:val="00D00860"/>
    <w:rsid w:val="00D00A0E"/>
    <w:rsid w:val="00D00DED"/>
    <w:rsid w:val="00D01201"/>
    <w:rsid w:val="00D01287"/>
    <w:rsid w:val="00D01597"/>
    <w:rsid w:val="00D01A37"/>
    <w:rsid w:val="00D01B44"/>
    <w:rsid w:val="00D01F7D"/>
    <w:rsid w:val="00D01FD3"/>
    <w:rsid w:val="00D0241E"/>
    <w:rsid w:val="00D0268E"/>
    <w:rsid w:val="00D02B1A"/>
    <w:rsid w:val="00D0426C"/>
    <w:rsid w:val="00D04C4C"/>
    <w:rsid w:val="00D04DD3"/>
    <w:rsid w:val="00D05824"/>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00F9"/>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70E6"/>
    <w:rsid w:val="00D371CA"/>
    <w:rsid w:val="00D37279"/>
    <w:rsid w:val="00D375A5"/>
    <w:rsid w:val="00D37A25"/>
    <w:rsid w:val="00D37BED"/>
    <w:rsid w:val="00D37D38"/>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BBF"/>
    <w:rsid w:val="00D52B40"/>
    <w:rsid w:val="00D52C00"/>
    <w:rsid w:val="00D52EC0"/>
    <w:rsid w:val="00D532FF"/>
    <w:rsid w:val="00D53CBD"/>
    <w:rsid w:val="00D53F69"/>
    <w:rsid w:val="00D540F1"/>
    <w:rsid w:val="00D541AC"/>
    <w:rsid w:val="00D54297"/>
    <w:rsid w:val="00D54B03"/>
    <w:rsid w:val="00D54DE7"/>
    <w:rsid w:val="00D554D8"/>
    <w:rsid w:val="00D55B03"/>
    <w:rsid w:val="00D55B7A"/>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A16"/>
    <w:rsid w:val="00D6658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9A3"/>
    <w:rsid w:val="00D95719"/>
    <w:rsid w:val="00D95D69"/>
    <w:rsid w:val="00D9605B"/>
    <w:rsid w:val="00D968B2"/>
    <w:rsid w:val="00D96925"/>
    <w:rsid w:val="00D96E23"/>
    <w:rsid w:val="00D96E9D"/>
    <w:rsid w:val="00D971B5"/>
    <w:rsid w:val="00D972F0"/>
    <w:rsid w:val="00D97CB0"/>
    <w:rsid w:val="00DA0CA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7236"/>
    <w:rsid w:val="00DA7744"/>
    <w:rsid w:val="00DA79B8"/>
    <w:rsid w:val="00DA7A8E"/>
    <w:rsid w:val="00DA7C8A"/>
    <w:rsid w:val="00DB0A66"/>
    <w:rsid w:val="00DB0D2F"/>
    <w:rsid w:val="00DB1A3E"/>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8C"/>
    <w:rsid w:val="00DC4825"/>
    <w:rsid w:val="00DC4C26"/>
    <w:rsid w:val="00DC4C60"/>
    <w:rsid w:val="00DC5D88"/>
    <w:rsid w:val="00DC5EF7"/>
    <w:rsid w:val="00DC6099"/>
    <w:rsid w:val="00DC686C"/>
    <w:rsid w:val="00DC6B7E"/>
    <w:rsid w:val="00DC727D"/>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7346"/>
    <w:rsid w:val="00DE78C8"/>
    <w:rsid w:val="00DE7CAA"/>
    <w:rsid w:val="00DE7DBC"/>
    <w:rsid w:val="00DE7E33"/>
    <w:rsid w:val="00DF015D"/>
    <w:rsid w:val="00DF0A84"/>
    <w:rsid w:val="00DF0DC8"/>
    <w:rsid w:val="00DF1233"/>
    <w:rsid w:val="00DF1663"/>
    <w:rsid w:val="00DF1999"/>
    <w:rsid w:val="00DF1AB5"/>
    <w:rsid w:val="00DF314E"/>
    <w:rsid w:val="00DF36FE"/>
    <w:rsid w:val="00DF3BD0"/>
    <w:rsid w:val="00DF3FF5"/>
    <w:rsid w:val="00DF43F0"/>
    <w:rsid w:val="00DF4BFB"/>
    <w:rsid w:val="00DF5443"/>
    <w:rsid w:val="00DF57F2"/>
    <w:rsid w:val="00DF6B85"/>
    <w:rsid w:val="00DF6FEC"/>
    <w:rsid w:val="00E00305"/>
    <w:rsid w:val="00E00448"/>
    <w:rsid w:val="00E0111E"/>
    <w:rsid w:val="00E01CFE"/>
    <w:rsid w:val="00E02102"/>
    <w:rsid w:val="00E02669"/>
    <w:rsid w:val="00E03299"/>
    <w:rsid w:val="00E04005"/>
    <w:rsid w:val="00E04356"/>
    <w:rsid w:val="00E04A69"/>
    <w:rsid w:val="00E0509A"/>
    <w:rsid w:val="00E052DA"/>
    <w:rsid w:val="00E054D4"/>
    <w:rsid w:val="00E06447"/>
    <w:rsid w:val="00E070A9"/>
    <w:rsid w:val="00E07782"/>
    <w:rsid w:val="00E102B1"/>
    <w:rsid w:val="00E1090F"/>
    <w:rsid w:val="00E109AF"/>
    <w:rsid w:val="00E10C37"/>
    <w:rsid w:val="00E10CDC"/>
    <w:rsid w:val="00E10F8F"/>
    <w:rsid w:val="00E11162"/>
    <w:rsid w:val="00E11A01"/>
    <w:rsid w:val="00E11B54"/>
    <w:rsid w:val="00E12221"/>
    <w:rsid w:val="00E12287"/>
    <w:rsid w:val="00E126BC"/>
    <w:rsid w:val="00E12724"/>
    <w:rsid w:val="00E12DF1"/>
    <w:rsid w:val="00E12DF5"/>
    <w:rsid w:val="00E1325B"/>
    <w:rsid w:val="00E14188"/>
    <w:rsid w:val="00E14216"/>
    <w:rsid w:val="00E14439"/>
    <w:rsid w:val="00E148EB"/>
    <w:rsid w:val="00E14CEA"/>
    <w:rsid w:val="00E151A8"/>
    <w:rsid w:val="00E153B3"/>
    <w:rsid w:val="00E15B32"/>
    <w:rsid w:val="00E15EF6"/>
    <w:rsid w:val="00E16895"/>
    <w:rsid w:val="00E16B4A"/>
    <w:rsid w:val="00E16BDA"/>
    <w:rsid w:val="00E16F30"/>
    <w:rsid w:val="00E1796B"/>
    <w:rsid w:val="00E17972"/>
    <w:rsid w:val="00E17F3A"/>
    <w:rsid w:val="00E17F74"/>
    <w:rsid w:val="00E201C1"/>
    <w:rsid w:val="00E2062F"/>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4280"/>
    <w:rsid w:val="00E2477E"/>
    <w:rsid w:val="00E24884"/>
    <w:rsid w:val="00E24BA1"/>
    <w:rsid w:val="00E25188"/>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1483"/>
    <w:rsid w:val="00E41BE5"/>
    <w:rsid w:val="00E41EE5"/>
    <w:rsid w:val="00E42053"/>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3689"/>
    <w:rsid w:val="00E537AA"/>
    <w:rsid w:val="00E538BA"/>
    <w:rsid w:val="00E53D5B"/>
    <w:rsid w:val="00E54137"/>
    <w:rsid w:val="00E55690"/>
    <w:rsid w:val="00E55A0E"/>
    <w:rsid w:val="00E5664C"/>
    <w:rsid w:val="00E567FB"/>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6168"/>
    <w:rsid w:val="00E66305"/>
    <w:rsid w:val="00E6661F"/>
    <w:rsid w:val="00E66AD7"/>
    <w:rsid w:val="00E66E40"/>
    <w:rsid w:val="00E67698"/>
    <w:rsid w:val="00E676DB"/>
    <w:rsid w:val="00E67A2C"/>
    <w:rsid w:val="00E67FEE"/>
    <w:rsid w:val="00E706FB"/>
    <w:rsid w:val="00E7088D"/>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01F9"/>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41A4"/>
    <w:rsid w:val="00E9520E"/>
    <w:rsid w:val="00E956E0"/>
    <w:rsid w:val="00E95857"/>
    <w:rsid w:val="00E95B73"/>
    <w:rsid w:val="00E95E0C"/>
    <w:rsid w:val="00E96019"/>
    <w:rsid w:val="00E961B2"/>
    <w:rsid w:val="00E96611"/>
    <w:rsid w:val="00E973CB"/>
    <w:rsid w:val="00E9763E"/>
    <w:rsid w:val="00E9794C"/>
    <w:rsid w:val="00E97B03"/>
    <w:rsid w:val="00E97BFF"/>
    <w:rsid w:val="00E97C70"/>
    <w:rsid w:val="00EA0477"/>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EAB"/>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968"/>
    <w:rsid w:val="00EF7BE2"/>
    <w:rsid w:val="00F00029"/>
    <w:rsid w:val="00F0011E"/>
    <w:rsid w:val="00F0012B"/>
    <w:rsid w:val="00F00131"/>
    <w:rsid w:val="00F00982"/>
    <w:rsid w:val="00F00D4D"/>
    <w:rsid w:val="00F0104E"/>
    <w:rsid w:val="00F0151E"/>
    <w:rsid w:val="00F02DCA"/>
    <w:rsid w:val="00F02F81"/>
    <w:rsid w:val="00F03170"/>
    <w:rsid w:val="00F0330B"/>
    <w:rsid w:val="00F03406"/>
    <w:rsid w:val="00F0369C"/>
    <w:rsid w:val="00F03E09"/>
    <w:rsid w:val="00F040A4"/>
    <w:rsid w:val="00F04B53"/>
    <w:rsid w:val="00F0556B"/>
    <w:rsid w:val="00F061C2"/>
    <w:rsid w:val="00F062E3"/>
    <w:rsid w:val="00F062E4"/>
    <w:rsid w:val="00F06435"/>
    <w:rsid w:val="00F06880"/>
    <w:rsid w:val="00F06F07"/>
    <w:rsid w:val="00F0706C"/>
    <w:rsid w:val="00F0721D"/>
    <w:rsid w:val="00F10A3A"/>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B76"/>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50C00"/>
    <w:rsid w:val="00F50FCD"/>
    <w:rsid w:val="00F5187E"/>
    <w:rsid w:val="00F52850"/>
    <w:rsid w:val="00F52C5C"/>
    <w:rsid w:val="00F5416C"/>
    <w:rsid w:val="00F552CE"/>
    <w:rsid w:val="00F5595B"/>
    <w:rsid w:val="00F55C1A"/>
    <w:rsid w:val="00F56A45"/>
    <w:rsid w:val="00F56CA2"/>
    <w:rsid w:val="00F56EEC"/>
    <w:rsid w:val="00F57BFF"/>
    <w:rsid w:val="00F60BE2"/>
    <w:rsid w:val="00F617E5"/>
    <w:rsid w:val="00F61808"/>
    <w:rsid w:val="00F61D4A"/>
    <w:rsid w:val="00F61E1F"/>
    <w:rsid w:val="00F61F03"/>
    <w:rsid w:val="00F61FF6"/>
    <w:rsid w:val="00F629A4"/>
    <w:rsid w:val="00F62B58"/>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950"/>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E4A"/>
    <w:rsid w:val="00FA207F"/>
    <w:rsid w:val="00FA22C1"/>
    <w:rsid w:val="00FA235D"/>
    <w:rsid w:val="00FA246D"/>
    <w:rsid w:val="00FA2FC1"/>
    <w:rsid w:val="00FA3637"/>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DB"/>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6F62"/>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6"/>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4"/>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5"/>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customXml/itemProps2.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B8D49-5311-4801-A720-D16F9F162660}">
  <ds:schemaRefs>
    <ds:schemaRef ds:uri="http://schemas.microsoft.com/sharepoint/v3/contenttype/forms"/>
  </ds:schemaRefs>
</ds:datastoreItem>
</file>

<file path=customXml/itemProps4.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Template>
  <TotalTime>7</TotalTime>
  <Pages>12</Pages>
  <Words>2578</Words>
  <Characters>14698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17242</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Mona-Mihaela Vlaicu</cp:lastModifiedBy>
  <cp:revision>8</cp:revision>
  <cp:lastPrinted>2024-11-14T15:21:00Z</cp:lastPrinted>
  <dcterms:created xsi:type="dcterms:W3CDTF">2025-09-12T22:45:00Z</dcterms:created>
  <dcterms:modified xsi:type="dcterms:W3CDTF">2025-09-15T21:37:00Z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y fmtid="{D5CDD505-2E9C-101B-9397-08002B2CF9AE}" pid="3" name="GrammarlyDocumentId">
    <vt:lpwstr>68264c18-9c2b-462b-a997-e377d9119e59</vt:lpwstr>
  </property>
</Properties>
</file>